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547" w:rsidRDefault="00C55547">
      <w:pPr>
        <w:rPr>
          <w:rFonts w:ascii="Arial" w:hAnsi="Arial" w:cs="Arial"/>
          <w:color w:val="444444"/>
          <w:sz w:val="18"/>
          <w:szCs w:val="18"/>
          <w:shd w:val="clear" w:color="auto" w:fill="FFFFFF"/>
        </w:rPr>
      </w:pPr>
    </w:p>
    <w:p w:rsidR="00C55547" w:rsidRDefault="00C55547">
      <w:pPr>
        <w:rPr>
          <w:rFonts w:ascii="Arial" w:hAnsi="Arial" w:cs="Arial"/>
          <w:color w:val="444444"/>
          <w:sz w:val="18"/>
          <w:szCs w:val="18"/>
          <w:shd w:val="clear" w:color="auto" w:fill="FFFFFF"/>
        </w:rPr>
      </w:pPr>
      <w:r>
        <w:rPr>
          <w:rFonts w:ascii="Arial" w:hAnsi="Arial" w:cs="Arial"/>
          <w:noProof/>
          <w:color w:val="444444"/>
          <w:sz w:val="18"/>
          <w:szCs w:val="18"/>
          <w:shd w:val="clear" w:color="auto" w:fill="FFFFFF"/>
          <w:lang w:eastAsia="fr-FR"/>
        </w:rPr>
        <w:drawing>
          <wp:inline distT="0" distB="0" distL="0" distR="0">
            <wp:extent cx="4295775" cy="160972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5775" cy="1609725"/>
                    </a:xfrm>
                    <a:prstGeom prst="rect">
                      <a:avLst/>
                    </a:prstGeom>
                    <a:noFill/>
                    <a:ln>
                      <a:noFill/>
                    </a:ln>
                  </pic:spPr>
                </pic:pic>
              </a:graphicData>
            </a:graphic>
          </wp:inline>
        </w:drawing>
      </w:r>
    </w:p>
    <w:p w:rsidR="00C55547" w:rsidRDefault="00C55547">
      <w:pPr>
        <w:rPr>
          <w:rFonts w:ascii="Arial" w:hAnsi="Arial" w:cs="Arial"/>
          <w:color w:val="444444"/>
          <w:sz w:val="18"/>
          <w:szCs w:val="18"/>
          <w:shd w:val="clear" w:color="auto" w:fill="FFFFFF"/>
        </w:rPr>
      </w:pPr>
    </w:p>
    <w:p w:rsidR="00C55547" w:rsidRPr="00D1573C" w:rsidRDefault="00C55547" w:rsidP="00C55547">
      <w:pPr>
        <w:rPr>
          <w:rFonts w:ascii="Arial" w:hAnsi="Arial" w:cs="Arial"/>
          <w:b/>
          <w:color w:val="444444"/>
          <w:sz w:val="24"/>
          <w:szCs w:val="24"/>
          <w:shd w:val="clear" w:color="auto" w:fill="FFFFFF"/>
        </w:rPr>
      </w:pPr>
      <w:r w:rsidRPr="00D1573C">
        <w:rPr>
          <w:rFonts w:ascii="Arial" w:hAnsi="Arial" w:cs="Arial"/>
          <w:b/>
          <w:color w:val="444444"/>
          <w:sz w:val="24"/>
          <w:szCs w:val="24"/>
          <w:shd w:val="clear" w:color="auto" w:fill="FFFFFF"/>
        </w:rPr>
        <w:t>Baignée par la Charente, Civray est une cité commerçante depuis l’Antiquité. L’agglomération s’est étendue autour de l’église Saint-Nicolas, chef-d’œuvre de l’art roman poitevin (XIIème siècle). Dans le vieux Civray, logis et hôtels particuliers sont témoins de la fonction économique et administrative de la ville, qui fut le siège d’une importante sénéchaussée, sous l’Ancien Régime. Station verte de vacances, la région de Civray offre de nombreuses promenades le long du fleuve de la Charente.</w:t>
      </w:r>
    </w:p>
    <w:p w:rsidR="00D1573C" w:rsidRDefault="00C55547" w:rsidP="00D1573C">
      <w:pPr>
        <w:rPr>
          <w:rFonts w:ascii="Arial" w:eastAsia="Times New Roman" w:hAnsi="Arial" w:cs="Arial"/>
          <w:color w:val="333333"/>
          <w:sz w:val="19"/>
          <w:szCs w:val="19"/>
          <w:lang w:eastAsia="fr-FR"/>
        </w:rPr>
      </w:pPr>
      <w:r w:rsidRPr="00C55547">
        <w:rPr>
          <w:rFonts w:ascii="Arial" w:eastAsia="Times New Roman" w:hAnsi="Arial" w:cs="Arial"/>
          <w:b/>
          <w:color w:val="333333"/>
          <w:sz w:val="24"/>
          <w:szCs w:val="24"/>
          <w:lang w:eastAsia="fr-FR"/>
        </w:rPr>
        <w:t>Situé tout près du centre</w:t>
      </w:r>
      <w:r w:rsidR="00D1573C">
        <w:rPr>
          <w:rFonts w:ascii="Arial" w:eastAsia="Times New Roman" w:hAnsi="Arial" w:cs="Arial"/>
          <w:b/>
          <w:color w:val="333333"/>
          <w:sz w:val="24"/>
          <w:szCs w:val="24"/>
          <w:lang w:eastAsia="fr-FR"/>
        </w:rPr>
        <w:t>-</w:t>
      </w:r>
      <w:r w:rsidRPr="00C55547">
        <w:rPr>
          <w:rFonts w:ascii="Arial" w:eastAsia="Times New Roman" w:hAnsi="Arial" w:cs="Arial"/>
          <w:b/>
          <w:color w:val="333333"/>
          <w:sz w:val="24"/>
          <w:szCs w:val="24"/>
          <w:lang w:eastAsia="fr-FR"/>
        </w:rPr>
        <w:t xml:space="preserve"> ville dans un quartier résidentiel, le Foyer-Logement pour Personnes Âgées des Coudrais, entouré d'un parc fleuri, jouit d'un grand calme.</w:t>
      </w:r>
      <w:r w:rsidRPr="00C55547">
        <w:rPr>
          <w:rFonts w:ascii="Arial" w:eastAsia="Times New Roman" w:hAnsi="Arial" w:cs="Arial"/>
          <w:b/>
          <w:color w:val="333333"/>
          <w:sz w:val="24"/>
          <w:szCs w:val="24"/>
          <w:lang w:eastAsia="fr-FR"/>
        </w:rPr>
        <w:br/>
      </w:r>
      <w:r w:rsidRPr="00C55547">
        <w:rPr>
          <w:rFonts w:ascii="Arial" w:eastAsia="Times New Roman" w:hAnsi="Arial" w:cs="Arial"/>
          <w:b/>
          <w:color w:val="333333"/>
          <w:sz w:val="24"/>
          <w:szCs w:val="24"/>
          <w:lang w:eastAsia="fr-FR"/>
        </w:rPr>
        <w:br/>
        <w:t xml:space="preserve">Le Foyer-Logement créé en 1977 dispose d'une capacité d'accueil de 42 studios et 10 pavillons permettant l'admission de </w:t>
      </w:r>
      <w:r w:rsidR="00D1573C">
        <w:rPr>
          <w:rFonts w:ascii="Arial" w:eastAsia="Times New Roman" w:hAnsi="Arial" w:cs="Arial"/>
          <w:b/>
          <w:color w:val="333333"/>
          <w:sz w:val="24"/>
          <w:szCs w:val="24"/>
          <w:lang w:eastAsia="fr-FR"/>
        </w:rPr>
        <w:t>62</w:t>
      </w:r>
      <w:r w:rsidRPr="00C55547">
        <w:rPr>
          <w:rFonts w:ascii="Arial" w:eastAsia="Times New Roman" w:hAnsi="Arial" w:cs="Arial"/>
          <w:b/>
          <w:color w:val="333333"/>
          <w:sz w:val="24"/>
          <w:szCs w:val="24"/>
          <w:lang w:eastAsia="fr-FR"/>
        </w:rPr>
        <w:t xml:space="preserve"> résidents.</w:t>
      </w:r>
      <w:r w:rsidRPr="00C55547">
        <w:rPr>
          <w:rFonts w:ascii="Arial" w:eastAsia="Times New Roman" w:hAnsi="Arial" w:cs="Arial"/>
          <w:b/>
          <w:color w:val="333333"/>
          <w:sz w:val="24"/>
          <w:szCs w:val="24"/>
          <w:lang w:eastAsia="fr-FR"/>
        </w:rPr>
        <w:br/>
      </w:r>
      <w:r w:rsidRPr="00C55547">
        <w:rPr>
          <w:rFonts w:ascii="Arial" w:eastAsia="Times New Roman" w:hAnsi="Arial" w:cs="Arial"/>
          <w:b/>
          <w:color w:val="333333"/>
          <w:sz w:val="24"/>
          <w:szCs w:val="24"/>
          <w:lang w:eastAsia="fr-FR"/>
        </w:rPr>
        <w:br/>
      </w:r>
      <w:r w:rsidRPr="00C55547">
        <w:rPr>
          <w:rFonts w:ascii="Arial" w:eastAsia="Times New Roman" w:hAnsi="Arial" w:cs="Arial"/>
          <w:color w:val="333333"/>
          <w:sz w:val="19"/>
          <w:szCs w:val="19"/>
          <w:lang w:eastAsia="fr-FR"/>
        </w:rPr>
        <w:br/>
      </w:r>
      <w:r w:rsidRPr="00C55547">
        <w:rPr>
          <w:rFonts w:ascii="Arial" w:eastAsia="Times New Roman" w:hAnsi="Arial" w:cs="Arial"/>
          <w:noProof/>
          <w:color w:val="333333"/>
          <w:sz w:val="19"/>
          <w:szCs w:val="19"/>
          <w:lang w:eastAsia="fr-FR"/>
        </w:rPr>
        <w:drawing>
          <wp:inline distT="0" distB="0" distL="0" distR="0" wp14:anchorId="1C458C10" wp14:editId="331B0699">
            <wp:extent cx="1619250" cy="285750"/>
            <wp:effectExtent l="0" t="0" r="0" b="0"/>
            <wp:docPr id="3" name="Image 3" descr="héber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éber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285750"/>
                    </a:xfrm>
                    <a:prstGeom prst="rect">
                      <a:avLst/>
                    </a:prstGeom>
                    <a:noFill/>
                    <a:ln>
                      <a:noFill/>
                    </a:ln>
                  </pic:spPr>
                </pic:pic>
              </a:graphicData>
            </a:graphic>
          </wp:inline>
        </w:drawing>
      </w:r>
      <w:r w:rsidRPr="00C55547">
        <w:rPr>
          <w:rFonts w:ascii="Arial" w:eastAsia="Times New Roman" w:hAnsi="Arial" w:cs="Arial"/>
          <w:color w:val="333333"/>
          <w:sz w:val="19"/>
          <w:szCs w:val="19"/>
          <w:lang w:eastAsia="fr-FR"/>
        </w:rPr>
        <w:br/>
      </w:r>
      <w:r w:rsidRPr="00C55547">
        <w:rPr>
          <w:rFonts w:ascii="Arial" w:eastAsia="Times New Roman" w:hAnsi="Arial" w:cs="Arial"/>
          <w:color w:val="333333"/>
          <w:sz w:val="19"/>
          <w:szCs w:val="19"/>
          <w:lang w:eastAsia="fr-FR"/>
        </w:rPr>
        <w:br/>
      </w:r>
      <w:r w:rsidRPr="00C55547">
        <w:rPr>
          <w:rFonts w:ascii="Arial" w:eastAsia="Times New Roman" w:hAnsi="Arial" w:cs="Arial"/>
          <w:b/>
          <w:bCs/>
          <w:i/>
          <w:iCs/>
          <w:color w:val="333333"/>
          <w:sz w:val="19"/>
          <w:szCs w:val="19"/>
          <w:lang w:eastAsia="fr-FR"/>
        </w:rPr>
        <w:t>Chaque studio de 35 m2 comprend</w:t>
      </w:r>
      <w:r w:rsidRPr="00C55547">
        <w:rPr>
          <w:rFonts w:ascii="Arial" w:eastAsia="Times New Roman" w:hAnsi="Arial" w:cs="Arial"/>
          <w:color w:val="333333"/>
          <w:sz w:val="19"/>
          <w:szCs w:val="19"/>
          <w:lang w:eastAsia="fr-FR"/>
        </w:rPr>
        <w:t> :</w:t>
      </w:r>
      <w:r w:rsidRPr="00C55547">
        <w:rPr>
          <w:rFonts w:ascii="Arial" w:eastAsia="Times New Roman" w:hAnsi="Arial" w:cs="Arial"/>
          <w:color w:val="333333"/>
          <w:sz w:val="19"/>
          <w:szCs w:val="19"/>
          <w:lang w:eastAsia="fr-FR"/>
        </w:rPr>
        <w:br/>
        <w:t>- 1 cuisinette équipée,</w:t>
      </w:r>
      <w:r w:rsidRPr="00C55547">
        <w:rPr>
          <w:rFonts w:ascii="Arial" w:eastAsia="Times New Roman" w:hAnsi="Arial" w:cs="Arial"/>
          <w:color w:val="333333"/>
          <w:sz w:val="19"/>
          <w:szCs w:val="19"/>
          <w:lang w:eastAsia="fr-FR"/>
        </w:rPr>
        <w:br/>
        <w:t>- 1 salle de séjour avec coin chambre,</w:t>
      </w:r>
    </w:p>
    <w:p w:rsidR="00C55547" w:rsidRPr="00C55547" w:rsidRDefault="00C55547" w:rsidP="00D1573C">
      <w:pPr>
        <w:rPr>
          <w:rFonts w:ascii="Arial" w:eastAsia="Times New Roman" w:hAnsi="Arial" w:cs="Arial"/>
          <w:color w:val="333333"/>
          <w:sz w:val="19"/>
          <w:szCs w:val="19"/>
          <w:lang w:eastAsia="fr-FR"/>
        </w:rPr>
      </w:pPr>
      <w:r w:rsidRPr="00C55547">
        <w:rPr>
          <w:rFonts w:ascii="Arial" w:eastAsia="Times New Roman" w:hAnsi="Arial" w:cs="Arial"/>
          <w:color w:val="333333"/>
          <w:sz w:val="19"/>
          <w:szCs w:val="19"/>
          <w:lang w:eastAsia="fr-FR"/>
        </w:rPr>
        <w:t>- 1 débarras,</w:t>
      </w:r>
    </w:p>
    <w:p w:rsidR="00C55547" w:rsidRPr="00C55547" w:rsidRDefault="00C55547" w:rsidP="00C55547">
      <w:pPr>
        <w:shd w:val="clear" w:color="auto" w:fill="FFFFFF"/>
        <w:spacing w:after="0" w:line="240" w:lineRule="auto"/>
        <w:rPr>
          <w:rFonts w:ascii="Arial" w:eastAsia="Times New Roman" w:hAnsi="Arial" w:cs="Arial"/>
          <w:color w:val="333333"/>
          <w:sz w:val="19"/>
          <w:szCs w:val="19"/>
          <w:lang w:eastAsia="fr-FR"/>
        </w:rPr>
      </w:pPr>
      <w:r w:rsidRPr="00C55547">
        <w:rPr>
          <w:rFonts w:ascii="Arial" w:eastAsia="Times New Roman" w:hAnsi="Arial" w:cs="Arial"/>
          <w:color w:val="333333"/>
          <w:sz w:val="19"/>
          <w:szCs w:val="19"/>
          <w:lang w:eastAsia="fr-FR"/>
        </w:rPr>
        <w:t>- 1 salle de bains avec WC.</w:t>
      </w:r>
    </w:p>
    <w:p w:rsidR="00C55547" w:rsidRPr="00C55547" w:rsidRDefault="00C55547" w:rsidP="00C55547">
      <w:pPr>
        <w:shd w:val="clear" w:color="auto" w:fill="FFFFFF"/>
        <w:spacing w:after="0" w:line="240" w:lineRule="auto"/>
        <w:rPr>
          <w:rFonts w:ascii="Arial" w:eastAsia="Times New Roman" w:hAnsi="Arial" w:cs="Arial"/>
          <w:color w:val="333333"/>
          <w:sz w:val="19"/>
          <w:szCs w:val="19"/>
          <w:lang w:eastAsia="fr-FR"/>
        </w:rPr>
      </w:pPr>
      <w:r w:rsidRPr="00C55547">
        <w:rPr>
          <w:rFonts w:ascii="Arial" w:eastAsia="Times New Roman" w:hAnsi="Arial" w:cs="Arial"/>
          <w:color w:val="333333"/>
          <w:sz w:val="19"/>
          <w:szCs w:val="19"/>
          <w:lang w:eastAsia="fr-FR"/>
        </w:rPr>
        <w:t> </w:t>
      </w:r>
    </w:p>
    <w:p w:rsidR="00C55547" w:rsidRPr="00C55547" w:rsidRDefault="00C55547" w:rsidP="00C55547">
      <w:pPr>
        <w:shd w:val="clear" w:color="auto" w:fill="FFFFFF"/>
        <w:spacing w:after="0" w:line="240" w:lineRule="auto"/>
        <w:rPr>
          <w:rFonts w:ascii="Arial" w:eastAsia="Times New Roman" w:hAnsi="Arial" w:cs="Arial"/>
          <w:color w:val="333333"/>
          <w:sz w:val="19"/>
          <w:szCs w:val="19"/>
          <w:lang w:eastAsia="fr-FR"/>
        </w:rPr>
      </w:pPr>
      <w:r w:rsidRPr="00C55547">
        <w:rPr>
          <w:rFonts w:ascii="Arial" w:eastAsia="Times New Roman" w:hAnsi="Arial" w:cs="Arial"/>
          <w:color w:val="333333"/>
          <w:sz w:val="19"/>
          <w:szCs w:val="19"/>
          <w:lang w:eastAsia="fr-FR"/>
        </w:rPr>
        <w:t> </w:t>
      </w:r>
    </w:p>
    <w:p w:rsidR="00C55547" w:rsidRPr="00C55547" w:rsidRDefault="00C55547" w:rsidP="00C55547">
      <w:pPr>
        <w:shd w:val="clear" w:color="auto" w:fill="FFFFFF"/>
        <w:spacing w:after="0" w:line="240" w:lineRule="auto"/>
        <w:rPr>
          <w:rFonts w:ascii="Arial" w:eastAsia="Times New Roman" w:hAnsi="Arial" w:cs="Arial"/>
          <w:color w:val="333333"/>
          <w:sz w:val="19"/>
          <w:szCs w:val="19"/>
          <w:lang w:eastAsia="fr-FR"/>
        </w:rPr>
      </w:pPr>
      <w:r w:rsidRPr="00C55547">
        <w:rPr>
          <w:rFonts w:ascii="Arial" w:eastAsia="Times New Roman" w:hAnsi="Arial" w:cs="Arial"/>
          <w:b/>
          <w:bCs/>
          <w:i/>
          <w:iCs/>
          <w:color w:val="333333"/>
          <w:sz w:val="19"/>
          <w:szCs w:val="19"/>
          <w:lang w:eastAsia="fr-FR"/>
        </w:rPr>
        <w:t>Chaque pavillon de 57 m2</w:t>
      </w:r>
      <w:r w:rsidRPr="00C55547">
        <w:rPr>
          <w:rFonts w:ascii="Arial" w:eastAsia="Times New Roman" w:hAnsi="Arial" w:cs="Arial"/>
          <w:color w:val="333333"/>
          <w:sz w:val="19"/>
          <w:szCs w:val="19"/>
          <w:lang w:eastAsia="fr-FR"/>
        </w:rPr>
        <w:t>, avec accès privatif et entouré d'un petit jardinet, comprend :</w:t>
      </w:r>
      <w:r w:rsidRPr="00C55547">
        <w:rPr>
          <w:rFonts w:ascii="Arial" w:eastAsia="Times New Roman" w:hAnsi="Arial" w:cs="Arial"/>
          <w:color w:val="333333"/>
          <w:sz w:val="19"/>
          <w:szCs w:val="19"/>
          <w:lang w:eastAsia="fr-FR"/>
        </w:rPr>
        <w:br/>
        <w:t>- 1 cuisine non équipée,</w:t>
      </w:r>
    </w:p>
    <w:p w:rsidR="00C55547" w:rsidRPr="00C55547" w:rsidRDefault="00C55547" w:rsidP="00C55547">
      <w:pPr>
        <w:shd w:val="clear" w:color="auto" w:fill="FFFFFF"/>
        <w:spacing w:after="0" w:line="240" w:lineRule="auto"/>
        <w:rPr>
          <w:rFonts w:ascii="Arial" w:eastAsia="Times New Roman" w:hAnsi="Arial" w:cs="Arial"/>
          <w:color w:val="333333"/>
          <w:sz w:val="19"/>
          <w:szCs w:val="19"/>
          <w:lang w:eastAsia="fr-FR"/>
        </w:rPr>
      </w:pPr>
      <w:r w:rsidRPr="00C55547">
        <w:rPr>
          <w:rFonts w:ascii="Arial" w:eastAsia="Times New Roman" w:hAnsi="Arial" w:cs="Arial"/>
          <w:color w:val="333333"/>
          <w:sz w:val="19"/>
          <w:szCs w:val="19"/>
          <w:lang w:eastAsia="fr-FR"/>
        </w:rPr>
        <w:t>- 1 salle à manger,</w:t>
      </w:r>
    </w:p>
    <w:p w:rsidR="00D1573C" w:rsidRDefault="00D1573C" w:rsidP="00C55547">
      <w:pPr>
        <w:shd w:val="clear" w:color="auto" w:fill="FFFFFF"/>
        <w:spacing w:after="0" w:line="240" w:lineRule="auto"/>
        <w:rPr>
          <w:rFonts w:ascii="Arial" w:eastAsia="Times New Roman" w:hAnsi="Arial" w:cs="Arial"/>
          <w:color w:val="333333"/>
          <w:sz w:val="19"/>
          <w:szCs w:val="19"/>
          <w:lang w:eastAsia="fr-FR"/>
        </w:rPr>
      </w:pPr>
    </w:p>
    <w:p w:rsidR="00C55547" w:rsidRPr="00C55547" w:rsidRDefault="00C55547" w:rsidP="00C55547">
      <w:pPr>
        <w:shd w:val="clear" w:color="auto" w:fill="FFFFFF"/>
        <w:spacing w:after="0" w:line="240" w:lineRule="auto"/>
        <w:rPr>
          <w:rFonts w:ascii="Arial" w:eastAsia="Times New Roman" w:hAnsi="Arial" w:cs="Arial"/>
          <w:color w:val="333333"/>
          <w:sz w:val="19"/>
          <w:szCs w:val="19"/>
          <w:lang w:eastAsia="fr-FR"/>
        </w:rPr>
      </w:pPr>
      <w:r w:rsidRPr="00C55547">
        <w:rPr>
          <w:rFonts w:ascii="Arial" w:eastAsia="Times New Roman" w:hAnsi="Arial" w:cs="Arial"/>
          <w:color w:val="333333"/>
          <w:sz w:val="19"/>
          <w:szCs w:val="19"/>
          <w:lang w:eastAsia="fr-FR"/>
        </w:rPr>
        <w:t>- 1 salle de bains,</w:t>
      </w:r>
    </w:p>
    <w:p w:rsidR="00A1157E" w:rsidRDefault="00C55547" w:rsidP="00C55547">
      <w:pPr>
        <w:shd w:val="clear" w:color="auto" w:fill="FFFFFF"/>
        <w:spacing w:after="240" w:line="240" w:lineRule="auto"/>
        <w:rPr>
          <w:noProof/>
          <w:lang w:eastAsia="fr-FR"/>
        </w:rPr>
      </w:pPr>
      <w:r w:rsidRPr="00C55547">
        <w:rPr>
          <w:rFonts w:ascii="Arial" w:eastAsia="Times New Roman" w:hAnsi="Arial" w:cs="Arial"/>
          <w:color w:val="333333"/>
          <w:sz w:val="19"/>
          <w:szCs w:val="19"/>
          <w:lang w:eastAsia="fr-FR"/>
        </w:rPr>
        <w:t xml:space="preserve">- 1 </w:t>
      </w:r>
      <w:proofErr w:type="spellStart"/>
      <w:r w:rsidRPr="00C55547">
        <w:rPr>
          <w:rFonts w:ascii="Arial" w:eastAsia="Times New Roman" w:hAnsi="Arial" w:cs="Arial"/>
          <w:color w:val="333333"/>
          <w:sz w:val="19"/>
          <w:szCs w:val="19"/>
          <w:lang w:eastAsia="fr-FR"/>
        </w:rPr>
        <w:t>wc</w:t>
      </w:r>
      <w:proofErr w:type="spellEnd"/>
      <w:r w:rsidRPr="00C55547">
        <w:rPr>
          <w:rFonts w:ascii="Arial" w:eastAsia="Times New Roman" w:hAnsi="Arial" w:cs="Arial"/>
          <w:color w:val="333333"/>
          <w:sz w:val="19"/>
          <w:szCs w:val="19"/>
          <w:lang w:eastAsia="fr-FR"/>
        </w:rPr>
        <w:t>,</w:t>
      </w:r>
      <w:r w:rsidRPr="00C55547">
        <w:rPr>
          <w:rFonts w:ascii="Arial" w:eastAsia="Times New Roman" w:hAnsi="Arial" w:cs="Arial"/>
          <w:color w:val="333333"/>
          <w:sz w:val="19"/>
          <w:szCs w:val="19"/>
          <w:lang w:eastAsia="fr-FR"/>
        </w:rPr>
        <w:br/>
        <w:t>- 2 grands débarras.</w:t>
      </w:r>
      <w:r w:rsidRPr="00C55547">
        <w:rPr>
          <w:rFonts w:ascii="Arial" w:eastAsia="Times New Roman" w:hAnsi="Arial" w:cs="Arial"/>
          <w:color w:val="333333"/>
          <w:sz w:val="19"/>
          <w:szCs w:val="19"/>
          <w:lang w:eastAsia="fr-FR"/>
        </w:rPr>
        <w:br/>
      </w:r>
    </w:p>
    <w:p w:rsidR="00A1157E" w:rsidRDefault="00A1157E" w:rsidP="00C55547">
      <w:pPr>
        <w:shd w:val="clear" w:color="auto" w:fill="FFFFFF"/>
        <w:spacing w:after="240" w:line="240" w:lineRule="auto"/>
        <w:rPr>
          <w:noProof/>
          <w:lang w:eastAsia="fr-FR"/>
        </w:rPr>
      </w:pPr>
    </w:p>
    <w:p w:rsidR="00A1157E" w:rsidRDefault="00A1157E" w:rsidP="00C55547">
      <w:pPr>
        <w:shd w:val="clear" w:color="auto" w:fill="FFFFFF"/>
        <w:spacing w:after="240" w:line="240" w:lineRule="auto"/>
        <w:rPr>
          <w:noProof/>
          <w:lang w:eastAsia="fr-FR"/>
        </w:rPr>
      </w:pPr>
    </w:p>
    <w:p w:rsidR="00A1157E" w:rsidRDefault="00A1157E" w:rsidP="00C55547">
      <w:pPr>
        <w:shd w:val="clear" w:color="auto" w:fill="FFFFFF"/>
        <w:spacing w:after="240" w:line="240" w:lineRule="auto"/>
        <w:rPr>
          <w:noProof/>
          <w:lang w:eastAsia="fr-FR"/>
        </w:rPr>
      </w:pPr>
      <w:r>
        <w:rPr>
          <w:noProof/>
          <w:lang w:eastAsia="fr-FR"/>
        </w:rPr>
        <w:lastRenderedPageBreak/>
        <w:t xml:space="preserve">  </w:t>
      </w:r>
    </w:p>
    <w:p w:rsidR="00A1157E" w:rsidRDefault="00A1157E" w:rsidP="00C55547">
      <w:pPr>
        <w:shd w:val="clear" w:color="auto" w:fill="FFFFFF"/>
        <w:spacing w:after="240" w:line="240" w:lineRule="auto"/>
        <w:rPr>
          <w:noProof/>
          <w:lang w:eastAsia="fr-FR"/>
        </w:rPr>
      </w:pPr>
      <w:r>
        <w:rPr>
          <w:noProof/>
          <w:lang w:eastAsia="fr-FR"/>
        </w:rPr>
        <w:t xml:space="preserve">   </w:t>
      </w:r>
      <w:r>
        <w:rPr>
          <w:noProof/>
          <w:lang w:eastAsia="fr-FR"/>
        </w:rPr>
        <w:drawing>
          <wp:inline distT="0" distB="0" distL="0" distR="0" wp14:anchorId="681B9443" wp14:editId="0513C614">
            <wp:extent cx="2466975" cy="1600199"/>
            <wp:effectExtent l="0" t="0" r="0" b="635"/>
            <wp:docPr id="5" name="Image 5" descr="C:\Users\Jean Paul DELOULAY\Pictures\PROJET PLAQUETTE\Studio\P805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an Paul DELOULAY\Pictures\PROJET PLAQUETTE\Studio\P805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160" cy="1599670"/>
                    </a:xfrm>
                    <a:prstGeom prst="rect">
                      <a:avLst/>
                    </a:prstGeom>
                    <a:noFill/>
                    <a:ln>
                      <a:noFill/>
                    </a:ln>
                  </pic:spPr>
                </pic:pic>
              </a:graphicData>
            </a:graphic>
          </wp:inline>
        </w:drawing>
      </w:r>
      <w:r>
        <w:rPr>
          <w:noProof/>
          <w:lang w:eastAsia="fr-FR"/>
        </w:rPr>
        <w:t xml:space="preserve">           </w:t>
      </w:r>
      <w:r>
        <w:rPr>
          <w:noProof/>
          <w:lang w:eastAsia="fr-FR"/>
        </w:rPr>
        <w:drawing>
          <wp:inline distT="0" distB="0" distL="0" distR="0" wp14:anchorId="02188142" wp14:editId="012360FA">
            <wp:extent cx="2562225" cy="1600200"/>
            <wp:effectExtent l="0" t="0" r="9525" b="0"/>
            <wp:docPr id="7" name="Image 7" descr="C:\Users\Jean Paul DELOULAY\Pictures\PROJET PLAQUETTE\PAVILLONS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an Paul DELOULAY\Pictures\PROJET PLAQUETTE\PAVILLONS 00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2225" cy="1600200"/>
                    </a:xfrm>
                    <a:prstGeom prst="rect">
                      <a:avLst/>
                    </a:prstGeom>
                    <a:noFill/>
                    <a:ln>
                      <a:noFill/>
                    </a:ln>
                  </pic:spPr>
                </pic:pic>
              </a:graphicData>
            </a:graphic>
          </wp:inline>
        </w:drawing>
      </w:r>
    </w:p>
    <w:p w:rsidR="00C55547" w:rsidRPr="00C55547" w:rsidRDefault="00A1157E" w:rsidP="00C55547">
      <w:pPr>
        <w:shd w:val="clear" w:color="auto" w:fill="FFFFFF"/>
        <w:spacing w:after="240" w:line="240" w:lineRule="auto"/>
        <w:rPr>
          <w:rFonts w:ascii="Arial" w:eastAsia="Times New Roman" w:hAnsi="Arial" w:cs="Arial"/>
          <w:color w:val="333333"/>
          <w:sz w:val="19"/>
          <w:szCs w:val="19"/>
          <w:lang w:eastAsia="fr-FR"/>
        </w:rPr>
      </w:pPr>
      <w:r>
        <w:rPr>
          <w:noProof/>
          <w:lang w:eastAsia="fr-FR"/>
        </w:rPr>
        <w:t xml:space="preserve">                   </w:t>
      </w:r>
      <w:r>
        <w:rPr>
          <w:noProof/>
          <w:lang w:eastAsia="fr-FR"/>
        </w:rPr>
        <w:drawing>
          <wp:inline distT="0" distB="0" distL="0" distR="0" wp14:anchorId="47E48F5E" wp14:editId="265CEC95">
            <wp:extent cx="2428875" cy="1590675"/>
            <wp:effectExtent l="0" t="0" r="9525" b="9525"/>
            <wp:docPr id="6" name="Image 6" descr="C:\Users\Jean Paul DELOULAY\Pictures\PROJET PLAQUETTE\Studio\P805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an Paul DELOULAY\Pictures\PROJET PLAQUETTE\Studio\P8050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28875" cy="1590675"/>
                    </a:xfrm>
                    <a:prstGeom prst="rect">
                      <a:avLst/>
                    </a:prstGeom>
                    <a:noFill/>
                    <a:ln>
                      <a:noFill/>
                    </a:ln>
                  </pic:spPr>
                </pic:pic>
              </a:graphicData>
            </a:graphic>
          </wp:inline>
        </w:drawing>
      </w:r>
      <w:r w:rsidR="00E83269">
        <w:rPr>
          <w:noProof/>
          <w:lang w:eastAsia="fr-FR"/>
        </w:rPr>
        <w:t xml:space="preserve">             </w:t>
      </w:r>
      <w:r w:rsidR="00E83269">
        <w:rPr>
          <w:noProof/>
          <w:lang w:eastAsia="fr-FR"/>
        </w:rPr>
        <w:drawing>
          <wp:inline distT="0" distB="0" distL="0" distR="0" wp14:anchorId="5736D742" wp14:editId="6DECED91">
            <wp:extent cx="2356434" cy="1608463"/>
            <wp:effectExtent l="0" t="0" r="6350" b="0"/>
            <wp:docPr id="15" name="Image 15" descr="C:\Users\Jean Paul DELOULAY\Pictures\PROJET PLAQUETTE\PAVILLONS 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an Paul DELOULAY\Pictures\PROJET PLAQUETTE\PAVILLONS 01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60540" cy="1611266"/>
                    </a:xfrm>
                    <a:prstGeom prst="rect">
                      <a:avLst/>
                    </a:prstGeom>
                    <a:noFill/>
                    <a:ln>
                      <a:noFill/>
                    </a:ln>
                  </pic:spPr>
                </pic:pic>
              </a:graphicData>
            </a:graphic>
          </wp:inline>
        </w:drawing>
      </w:r>
      <w:r w:rsidR="00C55547" w:rsidRPr="00C55547">
        <w:rPr>
          <w:rFonts w:ascii="Arial" w:eastAsia="Times New Roman" w:hAnsi="Arial" w:cs="Arial"/>
          <w:color w:val="333333"/>
          <w:sz w:val="19"/>
          <w:szCs w:val="19"/>
          <w:lang w:eastAsia="fr-FR"/>
        </w:rPr>
        <w:br/>
      </w:r>
      <w:r w:rsidR="00C55547" w:rsidRPr="00C55547">
        <w:rPr>
          <w:rFonts w:ascii="Arial" w:eastAsia="Times New Roman" w:hAnsi="Arial" w:cs="Arial"/>
          <w:color w:val="333333"/>
          <w:sz w:val="19"/>
          <w:szCs w:val="19"/>
          <w:lang w:eastAsia="fr-FR"/>
        </w:rPr>
        <w:br/>
      </w:r>
      <w:r w:rsidR="00C55547" w:rsidRPr="00C55547">
        <w:rPr>
          <w:rFonts w:ascii="Arial" w:eastAsia="Times New Roman" w:hAnsi="Arial" w:cs="Arial"/>
          <w:color w:val="333333"/>
          <w:sz w:val="19"/>
          <w:szCs w:val="19"/>
          <w:lang w:eastAsia="fr-FR"/>
        </w:rPr>
        <w:br/>
      </w:r>
      <w:r w:rsidR="00C55547" w:rsidRPr="00C55547">
        <w:rPr>
          <w:rFonts w:ascii="Arial" w:eastAsia="Times New Roman" w:hAnsi="Arial" w:cs="Arial"/>
          <w:color w:val="333333"/>
          <w:sz w:val="19"/>
          <w:szCs w:val="19"/>
          <w:lang w:eastAsia="fr-FR"/>
        </w:rPr>
        <w:br/>
      </w:r>
    </w:p>
    <w:p w:rsidR="00D1573C" w:rsidRPr="00D1573C" w:rsidRDefault="00D1573C" w:rsidP="00D1573C">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rPr>
          <w:rFonts w:asciiTheme="majorHAnsi" w:eastAsiaTheme="minorEastAsia" w:hAnsiTheme="majorHAnsi"/>
          <w:bCs/>
          <w:iCs/>
          <w:color w:val="FFFFFF" w:themeColor="background1"/>
          <w:sz w:val="28"/>
          <w:lang w:bidi="hi-IN"/>
        </w:rPr>
      </w:pPr>
      <w:r w:rsidRPr="00D1573C">
        <w:rPr>
          <w:rFonts w:asciiTheme="majorHAnsi" w:eastAsiaTheme="minorEastAsia" w:hAnsiTheme="majorHAnsi"/>
          <w:bCs/>
          <w:iCs/>
          <w:color w:val="FFFFFF" w:themeColor="background1"/>
          <w:sz w:val="28"/>
          <w:lang w:bidi="hi-IN"/>
        </w:rPr>
        <w:t>QUOTIDIEN D’UN RÉSIDENT</w:t>
      </w: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Les repas</w:t>
      </w:r>
    </w:p>
    <w:p w:rsidR="00D1573C" w:rsidRDefault="00D1573C" w:rsidP="00D1573C">
      <w:pPr>
        <w:spacing w:after="180" w:line="274" w:lineRule="auto"/>
        <w:rPr>
          <w:b/>
          <w:i/>
          <w:iCs/>
          <w:sz w:val="21"/>
        </w:rPr>
      </w:pPr>
      <w:r w:rsidRPr="00D1573C">
        <w:rPr>
          <w:b/>
          <w:i/>
          <w:iCs/>
          <w:sz w:val="21"/>
        </w:rPr>
        <w:t xml:space="preserve"> La salle de restaurant est ouverte pour le déjeuner et le dîner, les repas du dimanche et jours fériés. Il est fait obligation aux résidents de prendre régulièrement leurs repas dans cette salle. </w:t>
      </w:r>
      <w:r w:rsidRPr="00D1573C">
        <w:rPr>
          <w:b/>
          <w:bCs/>
          <w:smallCaps/>
          <w:color w:val="4F81BD" w:themeColor="accent1"/>
          <w:spacing w:val="5"/>
          <w:sz w:val="21"/>
          <w:u w:val="single"/>
        </w:rPr>
        <w:t>Les régimes sont</w:t>
      </w:r>
      <w:r w:rsidRPr="00D1573C">
        <w:rPr>
          <w:b/>
          <w:i/>
          <w:iCs/>
          <w:sz w:val="21"/>
        </w:rPr>
        <w:t xml:space="preserve"> </w:t>
      </w:r>
      <w:r w:rsidRPr="00D1573C">
        <w:rPr>
          <w:b/>
          <w:bCs/>
          <w:smallCaps/>
          <w:color w:val="4F81BD" w:themeColor="accent1"/>
          <w:spacing w:val="5"/>
          <w:sz w:val="21"/>
          <w:u w:val="single"/>
        </w:rPr>
        <w:t>soigneusement respectés</w:t>
      </w:r>
      <w:r w:rsidRPr="00D1573C">
        <w:rPr>
          <w:b/>
          <w:i/>
          <w:iCs/>
          <w:sz w:val="21"/>
        </w:rPr>
        <w:t>.</w:t>
      </w:r>
    </w:p>
    <w:p w:rsidR="00BB72C4" w:rsidRDefault="00E83269" w:rsidP="00E83269">
      <w:pPr>
        <w:spacing w:after="180" w:line="274" w:lineRule="auto"/>
        <w:ind w:hanging="709"/>
        <w:jc w:val="right"/>
        <w:rPr>
          <w:b/>
          <w:i/>
          <w:iCs/>
          <w:sz w:val="21"/>
        </w:rPr>
      </w:pPr>
      <w:r>
        <w:rPr>
          <w:b/>
          <w:noProof/>
          <w:u w:val="single"/>
          <w:lang w:eastAsia="fr-FR"/>
        </w:rPr>
        <w:t xml:space="preserve">    </w:t>
      </w:r>
      <w:r>
        <w:rPr>
          <w:b/>
          <w:noProof/>
          <w:u w:val="single"/>
          <w:lang w:eastAsia="fr-FR"/>
        </w:rPr>
        <w:drawing>
          <wp:inline distT="0" distB="0" distL="0" distR="0" wp14:anchorId="1BBCC3B1" wp14:editId="33AC266F">
            <wp:extent cx="2981325" cy="2219325"/>
            <wp:effectExtent l="0" t="0" r="9525" b="9525"/>
            <wp:docPr id="13" name="Image 13" descr="C:\Users\Jean Paul DELOULAY\Pictures\PROJET PLAQUETTE\IMG_1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an Paul DELOULAY\Pictures\PROJET PLAQUETTE\IMG_139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81935" cy="2219779"/>
                    </a:xfrm>
                    <a:prstGeom prst="rect">
                      <a:avLst/>
                    </a:prstGeom>
                    <a:noFill/>
                    <a:ln>
                      <a:noFill/>
                    </a:ln>
                  </pic:spPr>
                </pic:pic>
              </a:graphicData>
            </a:graphic>
          </wp:inline>
        </w:drawing>
      </w:r>
      <w:r>
        <w:rPr>
          <w:b/>
          <w:noProof/>
          <w:u w:val="single"/>
          <w:lang w:eastAsia="fr-FR"/>
        </w:rPr>
        <w:t xml:space="preserve">               </w:t>
      </w:r>
      <w:r>
        <w:rPr>
          <w:b/>
          <w:noProof/>
          <w:u w:val="single"/>
          <w:lang w:eastAsia="fr-FR"/>
        </w:rPr>
        <w:drawing>
          <wp:inline distT="0" distB="0" distL="0" distR="0" wp14:anchorId="26D09217" wp14:editId="2A8133CE">
            <wp:extent cx="2895600" cy="2228850"/>
            <wp:effectExtent l="0" t="0" r="0" b="0"/>
            <wp:docPr id="14" name="Image 14" descr="C:\Users\Jean Paul DELOULAY\Pictures\PROJET PLAQUETTE\2013-08-05\P805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an Paul DELOULAY\Pictures\PROJET PLAQUETTE\2013-08-05\P805000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6192" cy="2229306"/>
                    </a:xfrm>
                    <a:prstGeom prst="rect">
                      <a:avLst/>
                    </a:prstGeom>
                    <a:noFill/>
                    <a:ln>
                      <a:noFill/>
                    </a:ln>
                  </pic:spPr>
                </pic:pic>
              </a:graphicData>
            </a:graphic>
          </wp:inline>
        </w:drawing>
      </w:r>
    </w:p>
    <w:p w:rsidR="00BB72C4" w:rsidRPr="00D1573C" w:rsidRDefault="00BB72C4" w:rsidP="00D1573C">
      <w:pPr>
        <w:spacing w:after="180" w:line="274" w:lineRule="auto"/>
        <w:rPr>
          <w:b/>
          <w:i/>
          <w:iCs/>
          <w:sz w:val="21"/>
        </w:rPr>
      </w:pPr>
    </w:p>
    <w:p w:rsidR="00E83269"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w:t>
      </w:r>
    </w:p>
    <w:p w:rsidR="00E83269" w:rsidRDefault="00E83269" w:rsidP="00D1573C">
      <w:pPr>
        <w:spacing w:after="0" w:line="360" w:lineRule="auto"/>
        <w:jc w:val="center"/>
        <w:rPr>
          <w:rFonts w:eastAsiaTheme="minorEastAsia"/>
          <w:b/>
          <w:i/>
          <w:iCs/>
          <w:color w:val="4F81BD" w:themeColor="accent1"/>
          <w:sz w:val="26"/>
          <w:lang w:bidi="hi-IN"/>
        </w:rPr>
      </w:pPr>
    </w:p>
    <w:p w:rsidR="00E83269" w:rsidRDefault="00E83269" w:rsidP="00D1573C">
      <w:pPr>
        <w:spacing w:after="0" w:line="360" w:lineRule="auto"/>
        <w:jc w:val="center"/>
        <w:rPr>
          <w:rFonts w:eastAsiaTheme="minorEastAsia"/>
          <w:b/>
          <w:i/>
          <w:iCs/>
          <w:color w:val="4F81BD" w:themeColor="accent1"/>
          <w:sz w:val="26"/>
          <w:lang w:bidi="hi-IN"/>
        </w:rPr>
      </w:pP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Les sorties</w:t>
      </w:r>
    </w:p>
    <w:p w:rsidR="00D1573C" w:rsidRPr="00D1573C" w:rsidRDefault="00D1573C" w:rsidP="00D1573C">
      <w:pPr>
        <w:spacing w:after="180" w:line="274" w:lineRule="auto"/>
        <w:rPr>
          <w:b/>
          <w:i/>
          <w:iCs/>
          <w:sz w:val="21"/>
        </w:rPr>
      </w:pPr>
      <w:r w:rsidRPr="00D1573C">
        <w:rPr>
          <w:b/>
          <w:i/>
          <w:iCs/>
          <w:sz w:val="21"/>
        </w:rPr>
        <w:t xml:space="preserve"> Elles sont libres, toutefois le résident doit informer la direction si le retour se fait tardivement ou si l’absence est de plusieurs jours.</w:t>
      </w: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La correspondance</w:t>
      </w:r>
    </w:p>
    <w:p w:rsidR="00D1573C" w:rsidRPr="00D1573C" w:rsidRDefault="00D1573C" w:rsidP="00D1573C">
      <w:pPr>
        <w:spacing w:after="180" w:line="274" w:lineRule="auto"/>
        <w:rPr>
          <w:b/>
          <w:i/>
          <w:iCs/>
          <w:sz w:val="21"/>
        </w:rPr>
      </w:pPr>
      <w:r w:rsidRPr="00D1573C">
        <w:rPr>
          <w:sz w:val="21"/>
        </w:rPr>
        <w:t xml:space="preserve"> </w:t>
      </w:r>
      <w:r w:rsidRPr="00D1573C">
        <w:rPr>
          <w:b/>
          <w:i/>
          <w:iCs/>
          <w:sz w:val="21"/>
        </w:rPr>
        <w:t xml:space="preserve">Chaque résident possède une boîte aux lettres pour recevoir son courrier qui est distribué </w:t>
      </w:r>
      <w:r w:rsidRPr="00D1573C">
        <w:rPr>
          <w:b/>
          <w:bCs/>
          <w:smallCaps/>
          <w:color w:val="4F81BD" w:themeColor="accent1"/>
          <w:spacing w:val="5"/>
          <w:sz w:val="21"/>
          <w:u w:val="single"/>
        </w:rPr>
        <w:t>dans la journée.</w:t>
      </w:r>
      <w:r w:rsidRPr="00D1573C">
        <w:rPr>
          <w:b/>
          <w:i/>
          <w:iCs/>
          <w:sz w:val="21"/>
        </w:rPr>
        <w:br/>
        <w:t xml:space="preserve">Une boîte aux lettres pour les expéditions est à la disposition des résidents à l’intérieur du bâtiment. Il est relevé </w:t>
      </w:r>
      <w:r w:rsidRPr="00D1573C">
        <w:rPr>
          <w:b/>
          <w:bCs/>
          <w:smallCaps/>
          <w:color w:val="4F81BD" w:themeColor="accent1"/>
          <w:spacing w:val="5"/>
          <w:sz w:val="21"/>
          <w:u w:val="single"/>
        </w:rPr>
        <w:t>une fois par jour vers 11h30</w:t>
      </w:r>
      <w:r w:rsidRPr="00D1573C">
        <w:rPr>
          <w:b/>
          <w:i/>
          <w:iCs/>
          <w:sz w:val="21"/>
        </w:rPr>
        <w:t>.</w:t>
      </w: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Le ménage</w:t>
      </w:r>
    </w:p>
    <w:p w:rsidR="00D1573C" w:rsidRPr="00D1573C" w:rsidRDefault="00D1573C" w:rsidP="00D1573C">
      <w:pPr>
        <w:spacing w:after="180" w:line="274" w:lineRule="auto"/>
        <w:rPr>
          <w:b/>
          <w:i/>
          <w:iCs/>
          <w:sz w:val="21"/>
        </w:rPr>
      </w:pPr>
      <w:r w:rsidRPr="00D1573C">
        <w:rPr>
          <w:b/>
          <w:i/>
          <w:iCs/>
          <w:sz w:val="21"/>
        </w:rPr>
        <w:t xml:space="preserve"> Les parties communes sont entretenues par le personnel. Une aide-ménagère peut être attribuée par le biais de l’association des A.D.M.R. à chaque résident qui le souhaite pour l’entretien de son appartement.</w:t>
      </w: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Le linge</w:t>
      </w:r>
    </w:p>
    <w:p w:rsidR="00D1573C" w:rsidRPr="00D1573C" w:rsidRDefault="00D1573C" w:rsidP="00D1573C">
      <w:pPr>
        <w:spacing w:after="180" w:line="274" w:lineRule="auto"/>
        <w:rPr>
          <w:b/>
          <w:i/>
          <w:iCs/>
          <w:sz w:val="21"/>
        </w:rPr>
      </w:pPr>
      <w:r w:rsidRPr="00D1573C">
        <w:rPr>
          <w:b/>
          <w:i/>
          <w:iCs/>
          <w:sz w:val="21"/>
        </w:rPr>
        <w:t xml:space="preserve"> L’entretien (lavage, repassage) est assuré par le personnel pour tout le linge qui doit être marqué. Le service décline toute responsabilité pour celui qui ne l’est pas.</w:t>
      </w: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Coiffeur</w:t>
      </w:r>
    </w:p>
    <w:p w:rsidR="00D1573C" w:rsidRDefault="00D1573C" w:rsidP="00D1573C">
      <w:pPr>
        <w:spacing w:after="180" w:line="274" w:lineRule="auto"/>
        <w:rPr>
          <w:b/>
          <w:i/>
          <w:iCs/>
          <w:sz w:val="21"/>
        </w:rPr>
      </w:pPr>
      <w:r w:rsidRPr="00D1573C">
        <w:rPr>
          <w:b/>
          <w:i/>
          <w:iCs/>
          <w:sz w:val="21"/>
        </w:rPr>
        <w:t xml:space="preserve"> Un salon de coiffure est à la disposition des résidents    </w:t>
      </w:r>
    </w:p>
    <w:p w:rsidR="00BB72C4" w:rsidRDefault="00BB72C4" w:rsidP="00D1573C">
      <w:pPr>
        <w:spacing w:after="180" w:line="274" w:lineRule="auto"/>
        <w:rPr>
          <w:b/>
          <w:i/>
          <w:iCs/>
          <w:sz w:val="21"/>
        </w:rPr>
      </w:pPr>
    </w:p>
    <w:p w:rsidR="00BB72C4" w:rsidRPr="00D1573C" w:rsidRDefault="00E83269" w:rsidP="00D1573C">
      <w:pPr>
        <w:spacing w:after="180" w:line="274" w:lineRule="auto"/>
        <w:rPr>
          <w:b/>
          <w:i/>
          <w:iCs/>
          <w:sz w:val="21"/>
        </w:rPr>
      </w:pPr>
      <w:r>
        <w:rPr>
          <w:b/>
          <w:i/>
          <w:iCs/>
          <w:noProof/>
          <w:sz w:val="21"/>
          <w:lang w:eastAsia="fr-FR"/>
        </w:rPr>
        <w:t xml:space="preserve"> </w:t>
      </w:r>
      <w:r w:rsidR="00BB72C4">
        <w:rPr>
          <w:b/>
          <w:i/>
          <w:iCs/>
          <w:noProof/>
          <w:sz w:val="21"/>
          <w:lang w:eastAsia="fr-FR"/>
        </w:rPr>
        <w:drawing>
          <wp:inline distT="0" distB="0" distL="0" distR="0">
            <wp:extent cx="2677098" cy="1850834"/>
            <wp:effectExtent l="0" t="0" r="0" b="0"/>
            <wp:docPr id="8" name="Image 8" descr="C:\Users\Jean Paul DELOULAY\Pictures\2015-05-07\P507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an Paul DELOULAY\Pictures\2015-05-07\P50700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5695" cy="1849864"/>
                    </a:xfrm>
                    <a:prstGeom prst="rect">
                      <a:avLst/>
                    </a:prstGeom>
                    <a:noFill/>
                    <a:ln>
                      <a:noFill/>
                    </a:ln>
                  </pic:spPr>
                </pic:pic>
              </a:graphicData>
            </a:graphic>
          </wp:inline>
        </w:drawing>
      </w:r>
    </w:p>
    <w:p w:rsidR="00E83269" w:rsidRDefault="00E83269" w:rsidP="00D1573C">
      <w:pPr>
        <w:spacing w:after="0" w:line="360" w:lineRule="auto"/>
        <w:jc w:val="center"/>
        <w:rPr>
          <w:rFonts w:eastAsiaTheme="minorEastAsia"/>
          <w:b/>
          <w:i/>
          <w:iCs/>
          <w:color w:val="4F81BD" w:themeColor="accent1"/>
          <w:sz w:val="26"/>
          <w:lang w:bidi="hi-IN"/>
        </w:rPr>
      </w:pP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Culte</w:t>
      </w:r>
    </w:p>
    <w:p w:rsidR="00D1573C" w:rsidRPr="00D1573C" w:rsidRDefault="00D1573C" w:rsidP="00D1573C">
      <w:pPr>
        <w:spacing w:after="180" w:line="274" w:lineRule="auto"/>
        <w:rPr>
          <w:b/>
          <w:i/>
          <w:iCs/>
          <w:sz w:val="21"/>
        </w:rPr>
      </w:pPr>
      <w:r w:rsidRPr="00D1573C">
        <w:rPr>
          <w:b/>
          <w:i/>
          <w:iCs/>
          <w:sz w:val="21"/>
        </w:rPr>
        <w:t xml:space="preserve"> Une messe est célébrée </w:t>
      </w:r>
      <w:r w:rsidRPr="00D1573C">
        <w:rPr>
          <w:b/>
          <w:bCs/>
          <w:smallCaps/>
          <w:color w:val="4F81BD" w:themeColor="accent1"/>
          <w:spacing w:val="5"/>
          <w:sz w:val="21"/>
          <w:u w:val="single"/>
        </w:rPr>
        <w:t>tous les lundis à 17h30</w:t>
      </w:r>
      <w:r w:rsidRPr="00D1573C">
        <w:rPr>
          <w:b/>
          <w:i/>
          <w:iCs/>
          <w:sz w:val="21"/>
        </w:rPr>
        <w:t>.</w:t>
      </w:r>
    </w:p>
    <w:p w:rsidR="00E83269" w:rsidRDefault="00E83269" w:rsidP="00D1573C">
      <w:pPr>
        <w:spacing w:after="0" w:line="360" w:lineRule="auto"/>
        <w:jc w:val="center"/>
        <w:rPr>
          <w:rFonts w:eastAsiaTheme="minorEastAsia"/>
          <w:b/>
          <w:i/>
          <w:iCs/>
          <w:color w:val="4F81BD" w:themeColor="accent1"/>
          <w:sz w:val="26"/>
          <w:lang w:bidi="hi-IN"/>
        </w:rPr>
      </w:pPr>
    </w:p>
    <w:p w:rsidR="00E83269" w:rsidRDefault="00E83269" w:rsidP="00D1573C">
      <w:pPr>
        <w:spacing w:after="0" w:line="360" w:lineRule="auto"/>
        <w:jc w:val="center"/>
        <w:rPr>
          <w:rFonts w:eastAsiaTheme="minorEastAsia"/>
          <w:b/>
          <w:i/>
          <w:iCs/>
          <w:color w:val="4F81BD" w:themeColor="accent1"/>
          <w:sz w:val="26"/>
          <w:lang w:bidi="hi-IN"/>
        </w:rPr>
      </w:pPr>
    </w:p>
    <w:p w:rsidR="00E83269" w:rsidRDefault="00E83269" w:rsidP="00D1573C">
      <w:pPr>
        <w:spacing w:after="0" w:line="360" w:lineRule="auto"/>
        <w:jc w:val="center"/>
        <w:rPr>
          <w:rFonts w:eastAsiaTheme="minorEastAsia"/>
          <w:b/>
          <w:i/>
          <w:iCs/>
          <w:color w:val="4F81BD" w:themeColor="accent1"/>
          <w:sz w:val="26"/>
          <w:lang w:bidi="hi-IN"/>
        </w:rPr>
      </w:pPr>
    </w:p>
    <w:p w:rsidR="00E83269" w:rsidRDefault="00E83269" w:rsidP="00D1573C">
      <w:pPr>
        <w:spacing w:after="0" w:line="360" w:lineRule="auto"/>
        <w:jc w:val="center"/>
        <w:rPr>
          <w:rFonts w:eastAsiaTheme="minorEastAsia"/>
          <w:b/>
          <w:i/>
          <w:iCs/>
          <w:color w:val="4F81BD" w:themeColor="accent1"/>
          <w:sz w:val="26"/>
          <w:lang w:bidi="hi-IN"/>
        </w:rPr>
      </w:pP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Loisirs</w:t>
      </w:r>
    </w:p>
    <w:p w:rsidR="00D1573C" w:rsidRDefault="00D1573C" w:rsidP="00E83269">
      <w:pPr>
        <w:spacing w:after="180" w:line="274" w:lineRule="auto"/>
        <w:rPr>
          <w:rFonts w:eastAsiaTheme="minorEastAsia"/>
          <w:b/>
          <w:i/>
          <w:iCs/>
          <w:color w:val="4F81BD" w:themeColor="accent1"/>
          <w:sz w:val="26"/>
          <w:lang w:bidi="hi-IN"/>
        </w:rPr>
      </w:pPr>
      <w:r w:rsidRPr="00D1573C">
        <w:rPr>
          <w:b/>
          <w:i/>
          <w:iCs/>
          <w:sz w:val="21"/>
        </w:rPr>
        <w:t xml:space="preserve"> Des loisirs sont également proposés : une salle d’animation, une télévision, une bibliothèque. Il est également organisé : Des séances de gymnastique, des jeux de société, un atelier mémoire qui sera bientôt remplacé par des séances d’échanges et de discussions.</w:t>
      </w:r>
    </w:p>
    <w:p w:rsidR="00F964AF" w:rsidRDefault="00F964AF" w:rsidP="00D1573C">
      <w:pPr>
        <w:spacing w:after="0" w:line="360" w:lineRule="auto"/>
        <w:jc w:val="center"/>
        <w:rPr>
          <w:rFonts w:eastAsiaTheme="minorEastAsia"/>
          <w:b/>
          <w:i/>
          <w:iCs/>
          <w:noProof/>
          <w:color w:val="4F81BD" w:themeColor="accent1"/>
          <w:sz w:val="26"/>
          <w:lang w:eastAsia="fr-FR"/>
        </w:rPr>
      </w:pPr>
    </w:p>
    <w:p w:rsidR="00F964AF" w:rsidRDefault="00F964AF" w:rsidP="00D1573C">
      <w:pPr>
        <w:spacing w:after="0" w:line="360" w:lineRule="auto"/>
        <w:jc w:val="center"/>
        <w:rPr>
          <w:rFonts w:eastAsiaTheme="minorEastAsia"/>
          <w:b/>
          <w:i/>
          <w:iCs/>
          <w:noProof/>
          <w:color w:val="4F81BD" w:themeColor="accent1"/>
          <w:sz w:val="26"/>
          <w:lang w:eastAsia="fr-FR"/>
        </w:rPr>
      </w:pPr>
    </w:p>
    <w:p w:rsidR="00D1573C" w:rsidRDefault="00F964AF" w:rsidP="00F964AF">
      <w:pPr>
        <w:spacing w:after="0" w:line="360" w:lineRule="auto"/>
        <w:ind w:left="-284" w:firstLine="284"/>
        <w:jc w:val="right"/>
        <w:rPr>
          <w:rFonts w:eastAsiaTheme="minorEastAsia"/>
          <w:b/>
          <w:i/>
          <w:iCs/>
          <w:color w:val="4F81BD" w:themeColor="accent1"/>
          <w:sz w:val="26"/>
          <w:lang w:bidi="hi-IN"/>
        </w:rPr>
      </w:pPr>
      <w:r>
        <w:rPr>
          <w:rFonts w:eastAsiaTheme="minorEastAsia"/>
          <w:b/>
          <w:i/>
          <w:iCs/>
          <w:noProof/>
          <w:color w:val="4F81BD" w:themeColor="accent1"/>
          <w:sz w:val="26"/>
          <w:lang w:eastAsia="fr-FR"/>
        </w:rPr>
        <w:t xml:space="preserve"> </w:t>
      </w:r>
      <w:r>
        <w:rPr>
          <w:rFonts w:eastAsiaTheme="minorEastAsia"/>
          <w:b/>
          <w:i/>
          <w:iCs/>
          <w:noProof/>
          <w:color w:val="4F81BD" w:themeColor="accent1"/>
          <w:sz w:val="26"/>
          <w:lang w:eastAsia="fr-FR"/>
        </w:rPr>
        <w:drawing>
          <wp:inline distT="0" distB="0" distL="0" distR="0" wp14:anchorId="7C18AAFE" wp14:editId="5964D0C0">
            <wp:extent cx="2571749" cy="1743075"/>
            <wp:effectExtent l="0" t="0" r="635" b="0"/>
            <wp:docPr id="2" name="Image 2" descr="C:\Users\Jean Paul DELOULAY\Pictures\2014-12-03\PC02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an Paul DELOULAY\Pictures\2014-12-03\PC02002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70899" cy="1742499"/>
                    </a:xfrm>
                    <a:prstGeom prst="rect">
                      <a:avLst/>
                    </a:prstGeom>
                    <a:noFill/>
                    <a:ln>
                      <a:noFill/>
                    </a:ln>
                  </pic:spPr>
                </pic:pic>
              </a:graphicData>
            </a:graphic>
          </wp:inline>
        </w:drawing>
      </w:r>
      <w:r>
        <w:rPr>
          <w:rFonts w:eastAsiaTheme="minorEastAsia"/>
          <w:b/>
          <w:i/>
          <w:iCs/>
          <w:noProof/>
          <w:color w:val="4F81BD" w:themeColor="accent1"/>
          <w:sz w:val="26"/>
          <w:lang w:eastAsia="fr-FR"/>
        </w:rPr>
        <w:t xml:space="preserve">               </w:t>
      </w:r>
      <w:r>
        <w:rPr>
          <w:rFonts w:eastAsiaTheme="minorEastAsia"/>
          <w:b/>
          <w:i/>
          <w:iCs/>
          <w:noProof/>
          <w:color w:val="4F81BD" w:themeColor="accent1"/>
          <w:sz w:val="26"/>
          <w:lang w:eastAsia="fr-FR"/>
        </w:rPr>
        <w:drawing>
          <wp:inline distT="0" distB="0" distL="0" distR="0" wp14:anchorId="78145D2D" wp14:editId="40477352">
            <wp:extent cx="2476499" cy="1743075"/>
            <wp:effectExtent l="0" t="0" r="635" b="0"/>
            <wp:docPr id="4" name="Image 4" descr="C:\Users\Jean Paul DELOULAY\Pictures\2014-12-03\PB19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an Paul DELOULAY\Pictures\2014-12-03\PB19001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5681" cy="1742499"/>
                    </a:xfrm>
                    <a:prstGeom prst="rect">
                      <a:avLst/>
                    </a:prstGeom>
                    <a:noFill/>
                    <a:ln>
                      <a:noFill/>
                    </a:ln>
                  </pic:spPr>
                </pic:pic>
              </a:graphicData>
            </a:graphic>
          </wp:inline>
        </w:drawing>
      </w:r>
    </w:p>
    <w:p w:rsidR="00E83269" w:rsidRDefault="00E83269" w:rsidP="00D1573C">
      <w:pPr>
        <w:spacing w:after="0" w:line="360" w:lineRule="auto"/>
        <w:jc w:val="center"/>
        <w:rPr>
          <w:rFonts w:eastAsiaTheme="minorEastAsia"/>
          <w:b/>
          <w:i/>
          <w:iCs/>
          <w:color w:val="4F81BD" w:themeColor="accent1"/>
          <w:sz w:val="26"/>
          <w:lang w:bidi="hi-IN"/>
        </w:rPr>
      </w:pP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 xml:space="preserve"> Sécurité</w:t>
      </w:r>
    </w:p>
    <w:p w:rsidR="00D1573C" w:rsidRDefault="00D1573C" w:rsidP="00E83269">
      <w:pPr>
        <w:spacing w:after="180" w:line="274" w:lineRule="auto"/>
        <w:rPr>
          <w:rFonts w:eastAsiaTheme="minorEastAsia"/>
          <w:b/>
          <w:i/>
          <w:iCs/>
          <w:color w:val="4F81BD" w:themeColor="accent1"/>
          <w:sz w:val="26"/>
          <w:lang w:bidi="hi-IN"/>
        </w:rPr>
      </w:pPr>
      <w:r w:rsidRPr="00D1573C">
        <w:rPr>
          <w:b/>
          <w:i/>
          <w:iCs/>
          <w:sz w:val="21"/>
        </w:rPr>
        <w:t xml:space="preserve"> Chaque résident est relié </w:t>
      </w:r>
      <w:r w:rsidRPr="00D1573C">
        <w:rPr>
          <w:b/>
          <w:bCs/>
          <w:smallCaps/>
          <w:color w:val="4F81BD" w:themeColor="accent1"/>
          <w:spacing w:val="5"/>
          <w:sz w:val="21"/>
          <w:u w:val="single"/>
        </w:rPr>
        <w:t>24h/24</w:t>
      </w:r>
      <w:r w:rsidRPr="00D1573C">
        <w:rPr>
          <w:b/>
          <w:i/>
          <w:iCs/>
          <w:sz w:val="21"/>
        </w:rPr>
        <w:t xml:space="preserve"> à un responsable grâce à un système d’alarme et peur ainsi être assisté à tout moment en cas de besoin. Aucun démarchage n’est autorisé sans l’approbation de la direction. Les portes sont fermées à </w:t>
      </w:r>
      <w:r w:rsidRPr="00D1573C">
        <w:rPr>
          <w:b/>
          <w:bCs/>
          <w:smallCaps/>
          <w:color w:val="4F81BD" w:themeColor="accent1"/>
          <w:spacing w:val="5"/>
          <w:sz w:val="21"/>
          <w:u w:val="single"/>
        </w:rPr>
        <w:t>22h l’été</w:t>
      </w:r>
      <w:r w:rsidRPr="00D1573C">
        <w:rPr>
          <w:b/>
          <w:i/>
          <w:iCs/>
          <w:sz w:val="21"/>
        </w:rPr>
        <w:t xml:space="preserve"> et </w:t>
      </w:r>
      <w:r w:rsidRPr="00D1573C">
        <w:rPr>
          <w:b/>
          <w:bCs/>
          <w:smallCaps/>
          <w:color w:val="4F81BD" w:themeColor="accent1"/>
          <w:spacing w:val="5"/>
          <w:sz w:val="21"/>
          <w:u w:val="single"/>
        </w:rPr>
        <w:t>20h l’hiver</w:t>
      </w:r>
      <w:r w:rsidRPr="00D1573C">
        <w:rPr>
          <w:b/>
          <w:i/>
          <w:iCs/>
          <w:sz w:val="21"/>
        </w:rPr>
        <w:t xml:space="preserve">, ouvertes à </w:t>
      </w:r>
      <w:r w:rsidRPr="00D1573C">
        <w:rPr>
          <w:b/>
          <w:bCs/>
          <w:smallCaps/>
          <w:color w:val="4F81BD" w:themeColor="accent1"/>
          <w:spacing w:val="5"/>
          <w:sz w:val="21"/>
          <w:u w:val="single"/>
        </w:rPr>
        <w:t>7h le matin.</w:t>
      </w:r>
    </w:p>
    <w:p w:rsidR="00E83269" w:rsidRDefault="00E83269" w:rsidP="00D1573C">
      <w:pPr>
        <w:spacing w:after="0" w:line="360" w:lineRule="auto"/>
        <w:jc w:val="center"/>
        <w:rPr>
          <w:rFonts w:eastAsiaTheme="minorEastAsia"/>
          <w:b/>
          <w:i/>
          <w:iCs/>
          <w:color w:val="4F81BD" w:themeColor="accent1"/>
          <w:sz w:val="26"/>
          <w:lang w:bidi="hi-IN"/>
        </w:rPr>
      </w:pPr>
    </w:p>
    <w:p w:rsidR="00D1573C" w:rsidRPr="00D1573C" w:rsidRDefault="00D1573C" w:rsidP="00D1573C">
      <w:pPr>
        <w:spacing w:after="0" w:line="360" w:lineRule="auto"/>
        <w:jc w:val="center"/>
        <w:rPr>
          <w:rFonts w:eastAsiaTheme="minorEastAsia"/>
          <w:b/>
          <w:i/>
          <w:iCs/>
          <w:color w:val="4F81BD" w:themeColor="accent1"/>
          <w:sz w:val="26"/>
          <w:lang w:bidi="hi-IN"/>
        </w:rPr>
      </w:pPr>
      <w:r w:rsidRPr="00D1573C">
        <w:rPr>
          <w:rFonts w:eastAsiaTheme="minorEastAsia"/>
          <w:b/>
          <w:i/>
          <w:iCs/>
          <w:color w:val="4F81BD" w:themeColor="accent1"/>
          <w:sz w:val="26"/>
          <w:lang w:bidi="hi-IN"/>
        </w:rPr>
        <w:t>Autres services</w:t>
      </w:r>
    </w:p>
    <w:p w:rsidR="00D1573C" w:rsidRDefault="00D1573C" w:rsidP="00D1573C">
      <w:pPr>
        <w:spacing w:after="180" w:line="274" w:lineRule="auto"/>
        <w:rPr>
          <w:b/>
          <w:bCs/>
          <w:smallCaps/>
          <w:color w:val="4F81BD" w:themeColor="accent1"/>
          <w:spacing w:val="5"/>
          <w:sz w:val="21"/>
          <w:u w:val="single"/>
        </w:rPr>
      </w:pPr>
      <w:r w:rsidRPr="00D1573C">
        <w:rPr>
          <w:b/>
          <w:i/>
          <w:iCs/>
          <w:sz w:val="21"/>
        </w:rPr>
        <w:t xml:space="preserve"> Une voiture de service est à la disposition de tous les résidents pour des courses ponctuelles. Un taxi assure les </w:t>
      </w:r>
      <w:r w:rsidRPr="00D1573C">
        <w:rPr>
          <w:b/>
          <w:bCs/>
          <w:smallCaps/>
          <w:color w:val="4F81BD" w:themeColor="accent1"/>
          <w:spacing w:val="5"/>
          <w:sz w:val="21"/>
          <w:u w:val="single"/>
        </w:rPr>
        <w:t xml:space="preserve">marchés du mardi </w:t>
      </w:r>
    </w:p>
    <w:p w:rsidR="00BB72C4" w:rsidRDefault="00BB72C4" w:rsidP="00D1573C">
      <w:pPr>
        <w:spacing w:after="180" w:line="274" w:lineRule="auto"/>
        <w:rPr>
          <w:b/>
          <w:bCs/>
          <w:smallCaps/>
          <w:color w:val="4F81BD" w:themeColor="accent1"/>
          <w:spacing w:val="5"/>
          <w:sz w:val="21"/>
          <w:u w:val="single"/>
        </w:rPr>
      </w:pPr>
      <w:r>
        <w:rPr>
          <w:noProof/>
          <w:lang w:eastAsia="fr-FR"/>
        </w:rPr>
        <w:drawing>
          <wp:inline distT="0" distB="0" distL="0" distR="0" wp14:anchorId="05440BCB" wp14:editId="1E8526C4">
            <wp:extent cx="3258184" cy="1773716"/>
            <wp:effectExtent l="0" t="0" r="0" b="0"/>
            <wp:docPr id="9" name="Image 9" descr="C:\Users\Jean Paul DELOULAY\Pictures\PROJET PLAQUETTE\IMG_13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an Paul DELOULAY\Pictures\PROJET PLAQUETTE\IMG_139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61713" cy="1775637"/>
                    </a:xfrm>
                    <a:prstGeom prst="rect">
                      <a:avLst/>
                    </a:prstGeom>
                    <a:noFill/>
                    <a:ln>
                      <a:noFill/>
                    </a:ln>
                  </pic:spPr>
                </pic:pic>
              </a:graphicData>
            </a:graphic>
          </wp:inline>
        </w:drawing>
      </w:r>
    </w:p>
    <w:p w:rsidR="00BB72C4" w:rsidRPr="00D1573C" w:rsidRDefault="00BB72C4" w:rsidP="00D1573C">
      <w:pPr>
        <w:spacing w:after="180" w:line="274" w:lineRule="auto"/>
        <w:rPr>
          <w:b/>
          <w:i/>
          <w:iCs/>
          <w:sz w:val="21"/>
        </w:rPr>
      </w:pPr>
    </w:p>
    <w:p w:rsidR="00E83269" w:rsidRDefault="00E83269" w:rsidP="002B42CF">
      <w:pPr>
        <w:spacing w:after="0" w:line="240" w:lineRule="auto"/>
        <w:jc w:val="center"/>
        <w:rPr>
          <w:rFonts w:eastAsiaTheme="minorEastAsia"/>
          <w:b/>
          <w:bCs/>
          <w:i/>
          <w:iCs/>
          <w:sz w:val="20"/>
          <w:szCs w:val="20"/>
        </w:rPr>
      </w:pPr>
    </w:p>
    <w:p w:rsidR="00E83269" w:rsidRDefault="00E83269" w:rsidP="002B42CF">
      <w:pPr>
        <w:spacing w:after="0" w:line="240" w:lineRule="auto"/>
        <w:jc w:val="center"/>
        <w:rPr>
          <w:rFonts w:eastAsiaTheme="minorEastAsia"/>
          <w:b/>
          <w:bCs/>
          <w:i/>
          <w:iCs/>
          <w:sz w:val="20"/>
          <w:szCs w:val="20"/>
        </w:rPr>
      </w:pPr>
    </w:p>
    <w:p w:rsidR="00E83269" w:rsidRDefault="00E83269" w:rsidP="002B42CF">
      <w:pPr>
        <w:spacing w:after="0" w:line="240" w:lineRule="auto"/>
        <w:jc w:val="center"/>
        <w:rPr>
          <w:rFonts w:eastAsiaTheme="minorEastAsia"/>
          <w:b/>
          <w:bCs/>
          <w:i/>
          <w:iCs/>
          <w:sz w:val="20"/>
          <w:szCs w:val="20"/>
        </w:rPr>
      </w:pPr>
    </w:p>
    <w:p w:rsidR="00E83269" w:rsidRDefault="00E83269" w:rsidP="002B42CF">
      <w:pPr>
        <w:spacing w:after="0" w:line="240" w:lineRule="auto"/>
        <w:jc w:val="center"/>
        <w:rPr>
          <w:rFonts w:eastAsiaTheme="minorEastAsia"/>
          <w:b/>
          <w:bCs/>
          <w:i/>
          <w:iCs/>
          <w:sz w:val="20"/>
          <w:szCs w:val="20"/>
        </w:rPr>
      </w:pPr>
    </w:p>
    <w:p w:rsidR="00E83269" w:rsidRDefault="00E83269" w:rsidP="002B42CF">
      <w:pPr>
        <w:spacing w:after="0" w:line="240" w:lineRule="auto"/>
        <w:jc w:val="center"/>
        <w:rPr>
          <w:rFonts w:eastAsiaTheme="minorEastAsia"/>
          <w:b/>
          <w:bCs/>
          <w:i/>
          <w:iCs/>
          <w:sz w:val="20"/>
          <w:szCs w:val="20"/>
        </w:rPr>
      </w:pPr>
    </w:p>
    <w:p w:rsidR="00E83269" w:rsidRDefault="00E83269" w:rsidP="002B42CF">
      <w:pPr>
        <w:spacing w:after="0" w:line="240" w:lineRule="auto"/>
        <w:jc w:val="center"/>
        <w:rPr>
          <w:rFonts w:eastAsiaTheme="minorEastAsia"/>
          <w:b/>
          <w:bCs/>
          <w:i/>
          <w:iCs/>
          <w:sz w:val="20"/>
          <w:szCs w:val="20"/>
        </w:rPr>
      </w:pPr>
    </w:p>
    <w:p w:rsidR="002B42CF" w:rsidRPr="002B42CF" w:rsidRDefault="002B42CF" w:rsidP="002B42CF">
      <w:pPr>
        <w:spacing w:after="0" w:line="240" w:lineRule="auto"/>
        <w:jc w:val="center"/>
        <w:rPr>
          <w:rFonts w:eastAsiaTheme="minorEastAsia"/>
          <w:b/>
          <w:bCs/>
          <w:i/>
          <w:iCs/>
          <w:sz w:val="20"/>
          <w:szCs w:val="20"/>
        </w:rPr>
      </w:pPr>
      <w:r w:rsidRPr="002B42CF">
        <w:rPr>
          <w:rFonts w:eastAsiaTheme="minorEastAsia"/>
          <w:b/>
          <w:bCs/>
          <w:i/>
          <w:iCs/>
          <w:sz w:val="20"/>
          <w:szCs w:val="20"/>
        </w:rPr>
        <w:t>ANNÉE 2015</w:t>
      </w:r>
    </w:p>
    <w:p w:rsidR="002B42CF" w:rsidRPr="002B42CF" w:rsidRDefault="002B42CF" w:rsidP="002B42CF">
      <w:pPr>
        <w:spacing w:after="0" w:line="240" w:lineRule="auto"/>
        <w:rPr>
          <w:rFonts w:eastAsiaTheme="minorEastAsia"/>
          <w:iCs/>
          <w:sz w:val="20"/>
          <w:szCs w:val="20"/>
        </w:rPr>
      </w:pPr>
    </w:p>
    <w:p w:rsidR="002B42CF" w:rsidRPr="002B42CF" w:rsidRDefault="002B42CF" w:rsidP="002B42CF">
      <w:pPr>
        <w:spacing w:after="0" w:line="240" w:lineRule="auto"/>
        <w:rPr>
          <w:rFonts w:eastAsiaTheme="minorEastAsia"/>
          <w:i/>
          <w:iCs/>
          <w:sz w:val="20"/>
          <w:szCs w:val="20"/>
        </w:rPr>
      </w:pPr>
    </w:p>
    <w:p w:rsidR="002B42CF" w:rsidRPr="002B42CF" w:rsidRDefault="002B42CF" w:rsidP="002B42CF">
      <w:pPr>
        <w:pBdr>
          <w:top w:val="single" w:sz="48" w:space="0" w:color="C0504D" w:themeColor="accent2"/>
          <w:bottom w:val="single" w:sz="48" w:space="0" w:color="C0504D" w:themeColor="accent2"/>
        </w:pBdr>
        <w:shd w:val="clear" w:color="auto" w:fill="C0504D" w:themeFill="accent2"/>
        <w:spacing w:after="0" w:line="240" w:lineRule="auto"/>
        <w:jc w:val="center"/>
        <w:rPr>
          <w:rFonts w:asciiTheme="majorHAnsi" w:eastAsiaTheme="majorEastAsia" w:hAnsiTheme="majorHAnsi" w:cstheme="majorBidi"/>
          <w:i/>
          <w:iCs/>
          <w:color w:val="FFFFFF" w:themeColor="background1"/>
          <w:spacing w:val="10"/>
          <w:sz w:val="48"/>
          <w:szCs w:val="48"/>
        </w:rPr>
      </w:pPr>
      <w:r w:rsidRPr="002B42CF">
        <w:rPr>
          <w:rFonts w:asciiTheme="majorHAnsi" w:eastAsiaTheme="majorEastAsia" w:hAnsiTheme="majorHAnsi" w:cstheme="majorBidi"/>
          <w:i/>
          <w:iCs/>
          <w:color w:val="FFFFFF" w:themeColor="background1"/>
          <w:spacing w:val="10"/>
          <w:sz w:val="48"/>
          <w:szCs w:val="48"/>
        </w:rPr>
        <w:t>TARIFS DES PRESTATIONS DE L’ÉTABLISSEMENT</w:t>
      </w:r>
    </w:p>
    <w:p w:rsidR="002B42CF" w:rsidRPr="002B42CF" w:rsidRDefault="002B42CF" w:rsidP="002B42CF">
      <w:pPr>
        <w:spacing w:after="0" w:line="240" w:lineRule="auto"/>
        <w:rPr>
          <w:rFonts w:eastAsiaTheme="minorEastAsia"/>
          <w:i/>
          <w:iCs/>
          <w:sz w:val="20"/>
          <w:szCs w:val="20"/>
        </w:rPr>
      </w:pPr>
    </w:p>
    <w:p w:rsidR="002B42CF" w:rsidRPr="002B42CF" w:rsidRDefault="002B42CF" w:rsidP="002B42CF">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rPr>
          <w:rFonts w:asciiTheme="majorHAnsi" w:eastAsiaTheme="majorEastAsia" w:hAnsiTheme="majorHAnsi" w:cstheme="majorBidi"/>
          <w:b/>
          <w:bCs/>
          <w:i/>
          <w:iCs/>
          <w:color w:val="943634" w:themeColor="accent2" w:themeShade="BF"/>
        </w:rPr>
      </w:pPr>
      <w:r w:rsidRPr="002B42CF">
        <w:rPr>
          <w:rFonts w:asciiTheme="majorHAnsi" w:eastAsiaTheme="majorEastAsia" w:hAnsiTheme="majorHAnsi" w:cstheme="majorBidi"/>
          <w:b/>
          <w:bCs/>
          <w:i/>
          <w:iCs/>
          <w:color w:val="943634" w:themeColor="accent2" w:themeShade="BF"/>
        </w:rPr>
        <w:t>1°) HÉBERGEMENT</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PAVILLON</w:t>
      </w: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r>
      <w:r w:rsidRPr="002B42CF">
        <w:rPr>
          <w:rFonts w:asciiTheme="majorHAnsi" w:eastAsiaTheme="majorEastAsia" w:hAnsiTheme="majorHAnsi" w:cstheme="majorBidi"/>
          <w:b/>
          <w:bCs/>
          <w:color w:val="622423" w:themeColor="accent2" w:themeShade="7F"/>
          <w:sz w:val="20"/>
          <w:szCs w:val="20"/>
          <w:shd w:val="clear" w:color="auto" w:fill="F2DBDB" w:themeFill="accent2" w:themeFillTint="33"/>
        </w:rPr>
        <w:t>580.00 €</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 xml:space="preserve">STUDIO Type 1 bis </w:t>
      </w:r>
      <w:r w:rsidRPr="002B42CF">
        <w:rPr>
          <w:rFonts w:eastAsiaTheme="minorEastAsia"/>
          <w:i/>
          <w:iCs/>
          <w:sz w:val="20"/>
          <w:szCs w:val="20"/>
        </w:rPr>
        <w:tab/>
      </w:r>
      <w:r w:rsidRPr="002B42CF">
        <w:rPr>
          <w:rFonts w:eastAsiaTheme="minorEastAsia"/>
          <w:i/>
          <w:iCs/>
          <w:sz w:val="20"/>
          <w:szCs w:val="20"/>
        </w:rPr>
        <w:tab/>
      </w:r>
      <w:r w:rsidRPr="002B42CF">
        <w:rPr>
          <w:rFonts w:asciiTheme="majorHAnsi" w:eastAsiaTheme="majorEastAsia" w:hAnsiTheme="majorHAnsi" w:cstheme="majorBidi"/>
          <w:b/>
          <w:bCs/>
          <w:color w:val="622423" w:themeColor="accent2" w:themeShade="7F"/>
          <w:sz w:val="20"/>
          <w:szCs w:val="20"/>
          <w:shd w:val="clear" w:color="auto" w:fill="F2DBDB" w:themeFill="accent2" w:themeFillTint="33"/>
        </w:rPr>
        <w:t>560.00 €</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 xml:space="preserve">STUDIO Type 1 (N° 07, 12, 213) </w:t>
      </w:r>
      <w:r w:rsidRPr="002B42CF">
        <w:rPr>
          <w:rFonts w:eastAsiaTheme="minorEastAsia"/>
          <w:i/>
          <w:iCs/>
          <w:sz w:val="20"/>
          <w:szCs w:val="20"/>
        </w:rPr>
        <w:tab/>
      </w:r>
      <w:r w:rsidRPr="002B42CF">
        <w:rPr>
          <w:rFonts w:asciiTheme="majorHAnsi" w:eastAsiaTheme="majorEastAsia" w:hAnsiTheme="majorHAnsi" w:cstheme="majorBidi"/>
          <w:b/>
          <w:bCs/>
          <w:color w:val="622423" w:themeColor="accent2" w:themeShade="7F"/>
          <w:sz w:val="20"/>
          <w:szCs w:val="20"/>
          <w:shd w:val="clear" w:color="auto" w:fill="F2DBDB" w:themeFill="accent2" w:themeFillTint="33"/>
        </w:rPr>
        <w:t>5</w:t>
      </w:r>
      <w:r w:rsidR="000D49DE">
        <w:rPr>
          <w:rFonts w:asciiTheme="majorHAnsi" w:eastAsiaTheme="majorEastAsia" w:hAnsiTheme="majorHAnsi" w:cstheme="majorBidi"/>
          <w:b/>
          <w:bCs/>
          <w:color w:val="622423" w:themeColor="accent2" w:themeShade="7F"/>
          <w:sz w:val="20"/>
          <w:szCs w:val="20"/>
          <w:shd w:val="clear" w:color="auto" w:fill="F2DBDB" w:themeFill="accent2" w:themeFillTint="33"/>
        </w:rPr>
        <w:t>1</w:t>
      </w:r>
      <w:bookmarkStart w:id="0" w:name="_GoBack"/>
      <w:bookmarkEnd w:id="0"/>
      <w:r w:rsidRPr="002B42CF">
        <w:rPr>
          <w:rFonts w:asciiTheme="majorHAnsi" w:eastAsiaTheme="majorEastAsia" w:hAnsiTheme="majorHAnsi" w:cstheme="majorBidi"/>
          <w:b/>
          <w:bCs/>
          <w:color w:val="622423" w:themeColor="accent2" w:themeShade="7F"/>
          <w:sz w:val="20"/>
          <w:szCs w:val="20"/>
          <w:shd w:val="clear" w:color="auto" w:fill="F2DBDB" w:themeFill="accent2" w:themeFillTint="33"/>
        </w:rPr>
        <w:t>0.00 €</w:t>
      </w:r>
    </w:p>
    <w:p w:rsidR="002B42CF" w:rsidRPr="002B42CF" w:rsidRDefault="002B42CF" w:rsidP="002B42CF">
      <w:pPr>
        <w:spacing w:after="0" w:line="240" w:lineRule="auto"/>
        <w:rPr>
          <w:rFonts w:eastAsiaTheme="minorEastAsia"/>
          <w:i/>
          <w:iCs/>
          <w:sz w:val="20"/>
          <w:szCs w:val="20"/>
        </w:rPr>
      </w:pPr>
    </w:p>
    <w:p w:rsidR="002B42CF" w:rsidRPr="002B42CF" w:rsidRDefault="002B42CF" w:rsidP="002B42CF">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rPr>
          <w:rFonts w:asciiTheme="majorHAnsi" w:eastAsiaTheme="majorEastAsia" w:hAnsiTheme="majorHAnsi" w:cstheme="majorBidi"/>
          <w:b/>
          <w:bCs/>
          <w:i/>
          <w:iCs/>
          <w:color w:val="943634" w:themeColor="accent2" w:themeShade="BF"/>
        </w:rPr>
      </w:pPr>
      <w:r w:rsidRPr="002B42CF">
        <w:rPr>
          <w:rFonts w:asciiTheme="majorHAnsi" w:eastAsiaTheme="majorEastAsia" w:hAnsiTheme="majorHAnsi" w:cstheme="majorBidi"/>
          <w:b/>
          <w:bCs/>
          <w:i/>
          <w:iCs/>
          <w:color w:val="943634" w:themeColor="accent2" w:themeShade="BF"/>
        </w:rPr>
        <w:t>2°) RESTAURATION</w:t>
      </w:r>
    </w:p>
    <w:p w:rsidR="002B42CF" w:rsidRPr="002B42CF" w:rsidRDefault="002B42CF" w:rsidP="002B42CF">
      <w:pPr>
        <w:spacing w:after="0" w:line="240" w:lineRule="auto"/>
        <w:rPr>
          <w:rFonts w:eastAsiaTheme="minorEastAsia"/>
          <w:b/>
          <w:i/>
          <w:iCs/>
          <w:sz w:val="20"/>
          <w:szCs w:val="20"/>
        </w:rPr>
      </w:pPr>
      <w:r w:rsidRPr="002B42CF">
        <w:rPr>
          <w:rFonts w:eastAsiaTheme="minorEastAsia"/>
          <w:i/>
          <w:iCs/>
          <w:sz w:val="20"/>
          <w:szCs w:val="20"/>
        </w:rPr>
        <w:t xml:space="preserve">Repas de midi avec fourniture d’un potage pour le soir </w:t>
      </w:r>
      <w:r w:rsidRPr="002B42CF">
        <w:rPr>
          <w:rFonts w:eastAsiaTheme="minorEastAsia"/>
          <w:i/>
          <w:iCs/>
          <w:sz w:val="20"/>
          <w:szCs w:val="20"/>
        </w:rPr>
        <w:tab/>
      </w:r>
      <w:r w:rsidRPr="002B42CF">
        <w:rPr>
          <w:rFonts w:eastAsiaTheme="minorEastAsia"/>
          <w:i/>
          <w:iCs/>
          <w:sz w:val="20"/>
          <w:szCs w:val="20"/>
        </w:rPr>
        <w:tab/>
      </w:r>
      <w:r w:rsidRPr="002B42CF">
        <w:rPr>
          <w:rFonts w:eastAsiaTheme="minorEastAsia"/>
          <w:b/>
          <w:i/>
          <w:iCs/>
          <w:sz w:val="20"/>
          <w:szCs w:val="20"/>
        </w:rPr>
        <w:t>7.80 €</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 xml:space="preserve">Repas des invités du résident et commensaux </w:t>
      </w:r>
      <w:r w:rsidRPr="002B42CF">
        <w:rPr>
          <w:rFonts w:eastAsiaTheme="minorEastAsia"/>
          <w:i/>
          <w:iCs/>
          <w:sz w:val="20"/>
          <w:szCs w:val="20"/>
        </w:rPr>
        <w:tab/>
      </w:r>
      <w:r w:rsidRPr="002B42CF">
        <w:rPr>
          <w:rFonts w:eastAsiaTheme="minorEastAsia"/>
          <w:i/>
          <w:iCs/>
          <w:sz w:val="20"/>
          <w:szCs w:val="20"/>
        </w:rPr>
        <w:tab/>
        <w:t xml:space="preserve">              </w:t>
      </w:r>
      <w:r w:rsidRPr="002B42CF">
        <w:rPr>
          <w:rFonts w:eastAsiaTheme="minorEastAsia"/>
          <w:b/>
          <w:i/>
          <w:iCs/>
          <w:sz w:val="20"/>
          <w:szCs w:val="20"/>
        </w:rPr>
        <w:t>10.00€</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 xml:space="preserve">Dîner des résidents </w:t>
      </w: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r>
      <w:r w:rsidRPr="002B42CF">
        <w:rPr>
          <w:rFonts w:eastAsiaTheme="minorEastAsia"/>
          <w:b/>
          <w:i/>
          <w:iCs/>
          <w:sz w:val="20"/>
          <w:szCs w:val="20"/>
        </w:rPr>
        <w:t>3.50€</w:t>
      </w:r>
    </w:p>
    <w:p w:rsidR="002B42CF" w:rsidRPr="002B42CF" w:rsidRDefault="002B42CF" w:rsidP="002B42CF">
      <w:pPr>
        <w:spacing w:after="0" w:line="240" w:lineRule="auto"/>
        <w:rPr>
          <w:rFonts w:eastAsiaTheme="minorEastAsia"/>
          <w:b/>
          <w:i/>
          <w:iCs/>
          <w:sz w:val="20"/>
          <w:szCs w:val="20"/>
        </w:rPr>
      </w:pPr>
      <w:r w:rsidRPr="002B42CF">
        <w:rPr>
          <w:rFonts w:eastAsiaTheme="minorEastAsia"/>
          <w:b/>
          <w:i/>
          <w:iCs/>
          <w:sz w:val="20"/>
          <w:szCs w:val="20"/>
        </w:rPr>
        <w:t>Possibilité d’accueillir à titre temporaire, dans leur logement, une personne de leur famille conformément au règlement intérieur.</w:t>
      </w:r>
    </w:p>
    <w:p w:rsidR="002B42CF" w:rsidRPr="002B42CF" w:rsidRDefault="002B42CF" w:rsidP="002B42CF">
      <w:pPr>
        <w:pBdr>
          <w:top w:val="dotted" w:sz="8" w:space="10" w:color="C0504D" w:themeColor="accent2"/>
          <w:bottom w:val="dotted" w:sz="8" w:space="10" w:color="C0504D" w:themeColor="accent2"/>
        </w:pBdr>
        <w:spacing w:line="300" w:lineRule="auto"/>
        <w:ind w:left="2160" w:right="2160"/>
        <w:jc w:val="center"/>
        <w:rPr>
          <w:rFonts w:asciiTheme="majorHAnsi" w:eastAsiaTheme="majorEastAsia" w:hAnsiTheme="majorHAnsi" w:cstheme="majorBidi"/>
          <w:b/>
          <w:bCs/>
          <w:i/>
          <w:iCs/>
          <w:color w:val="C0504D" w:themeColor="accent2"/>
          <w:sz w:val="20"/>
          <w:szCs w:val="20"/>
        </w:rPr>
      </w:pPr>
      <w:r w:rsidRPr="002B42CF">
        <w:rPr>
          <w:rFonts w:asciiTheme="majorHAnsi" w:eastAsiaTheme="majorEastAsia" w:hAnsiTheme="majorHAnsi" w:cstheme="majorBidi"/>
          <w:b/>
          <w:bCs/>
          <w:i/>
          <w:iCs/>
          <w:color w:val="C0504D" w:themeColor="accent2"/>
          <w:sz w:val="20"/>
          <w:szCs w:val="20"/>
        </w:rPr>
        <w:t>L’ensemble fait l’objet d’une facturation mensuelle en fonction du nombre de repas pris.</w:t>
      </w:r>
    </w:p>
    <w:p w:rsidR="002B42CF" w:rsidRDefault="002B42CF" w:rsidP="002B42CF">
      <w:pPr>
        <w:spacing w:after="0" w:line="240" w:lineRule="auto"/>
        <w:rPr>
          <w:rFonts w:eastAsiaTheme="minorEastAsia"/>
          <w:i/>
          <w:iCs/>
          <w:sz w:val="20"/>
          <w:szCs w:val="20"/>
        </w:rPr>
      </w:pPr>
    </w:p>
    <w:p w:rsidR="002B42CF" w:rsidRPr="002B42CF" w:rsidRDefault="002B42CF" w:rsidP="002B42CF">
      <w:pPr>
        <w:spacing w:after="0" w:line="240" w:lineRule="auto"/>
        <w:rPr>
          <w:rFonts w:eastAsiaTheme="minorEastAsia"/>
          <w:i/>
          <w:iCs/>
          <w:sz w:val="20"/>
          <w:szCs w:val="20"/>
        </w:rPr>
      </w:pPr>
    </w:p>
    <w:p w:rsidR="002B42CF" w:rsidRPr="002B42CF" w:rsidRDefault="002B42CF" w:rsidP="002B42CF">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rPr>
          <w:rFonts w:asciiTheme="majorHAnsi" w:eastAsiaTheme="majorEastAsia" w:hAnsiTheme="majorHAnsi" w:cstheme="majorBidi"/>
          <w:b/>
          <w:bCs/>
          <w:i/>
          <w:iCs/>
          <w:color w:val="943634" w:themeColor="accent2" w:themeShade="BF"/>
        </w:rPr>
      </w:pPr>
      <w:r w:rsidRPr="002B42CF">
        <w:rPr>
          <w:rFonts w:asciiTheme="majorHAnsi" w:eastAsiaTheme="majorEastAsia" w:hAnsiTheme="majorHAnsi" w:cstheme="majorBidi"/>
          <w:b/>
          <w:bCs/>
          <w:i/>
          <w:iCs/>
          <w:color w:val="943634" w:themeColor="accent2" w:themeShade="BF"/>
        </w:rPr>
        <w:t>3°) AUTRES PRESTATIONS </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 xml:space="preserve">Prestations – charges diverses : </w:t>
      </w:r>
      <w:r w:rsidRPr="002B42CF">
        <w:rPr>
          <w:rFonts w:eastAsiaTheme="minorEastAsia"/>
          <w:i/>
          <w:iCs/>
          <w:sz w:val="20"/>
          <w:szCs w:val="20"/>
        </w:rPr>
        <w:tab/>
        <w:t xml:space="preserve">-    </w:t>
      </w:r>
      <w:r w:rsidRPr="002B42CF">
        <w:rPr>
          <w:rFonts w:eastAsiaTheme="minorEastAsia"/>
          <w:b/>
          <w:i/>
          <w:iCs/>
          <w:sz w:val="20"/>
          <w:szCs w:val="20"/>
        </w:rPr>
        <w:t>111.00</w:t>
      </w:r>
      <w:r w:rsidRPr="002B42CF">
        <w:rPr>
          <w:rFonts w:asciiTheme="majorHAnsi" w:eastAsiaTheme="majorEastAsia" w:hAnsiTheme="majorHAnsi" w:cstheme="majorBidi"/>
          <w:b/>
          <w:bCs/>
          <w:color w:val="622423" w:themeColor="accent2" w:themeShade="7F"/>
          <w:sz w:val="20"/>
          <w:szCs w:val="20"/>
          <w:shd w:val="clear" w:color="auto" w:fill="F2DBDB" w:themeFill="accent2" w:themeFillTint="33"/>
        </w:rPr>
        <w:t>€</w:t>
      </w:r>
      <w:r w:rsidRPr="002B42CF">
        <w:rPr>
          <w:rFonts w:eastAsiaTheme="minorEastAsia"/>
          <w:i/>
          <w:iCs/>
          <w:sz w:val="20"/>
          <w:szCs w:val="20"/>
        </w:rPr>
        <w:t xml:space="preserve"> </w:t>
      </w:r>
      <w:r w:rsidRPr="002B42CF">
        <w:rPr>
          <w:rFonts w:eastAsiaTheme="minorEastAsia"/>
          <w:b/>
          <w:i/>
          <w:iCs/>
          <w:sz w:val="20"/>
          <w:szCs w:val="20"/>
        </w:rPr>
        <w:t>pour les studios</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t xml:space="preserve">-    </w:t>
      </w:r>
      <w:r w:rsidRPr="002B42CF">
        <w:rPr>
          <w:rFonts w:eastAsiaTheme="minorEastAsia"/>
          <w:b/>
          <w:i/>
          <w:iCs/>
          <w:sz w:val="20"/>
          <w:szCs w:val="20"/>
        </w:rPr>
        <w:t>114.00</w:t>
      </w:r>
      <w:r w:rsidRPr="002B42CF">
        <w:rPr>
          <w:rFonts w:asciiTheme="majorHAnsi" w:eastAsiaTheme="majorEastAsia" w:hAnsiTheme="majorHAnsi" w:cstheme="majorBidi"/>
          <w:b/>
          <w:bCs/>
          <w:color w:val="622423" w:themeColor="accent2" w:themeShade="7F"/>
          <w:sz w:val="20"/>
          <w:szCs w:val="20"/>
          <w:shd w:val="clear" w:color="auto" w:fill="F2DBDB" w:themeFill="accent2" w:themeFillTint="33"/>
        </w:rPr>
        <w:t>€</w:t>
      </w:r>
      <w:r w:rsidRPr="002B42CF">
        <w:rPr>
          <w:rFonts w:eastAsiaTheme="minorEastAsia"/>
          <w:i/>
          <w:iCs/>
          <w:sz w:val="20"/>
          <w:szCs w:val="20"/>
        </w:rPr>
        <w:t xml:space="preserve"> </w:t>
      </w:r>
      <w:r w:rsidRPr="002B42CF">
        <w:rPr>
          <w:rFonts w:eastAsiaTheme="minorEastAsia"/>
          <w:b/>
          <w:i/>
          <w:iCs/>
          <w:sz w:val="20"/>
          <w:szCs w:val="20"/>
        </w:rPr>
        <w:t>pour les pavillons occupés par 1 personne</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r>
      <w:r w:rsidRPr="002B42CF">
        <w:rPr>
          <w:rFonts w:eastAsiaTheme="minorEastAsia"/>
          <w:i/>
          <w:iCs/>
          <w:sz w:val="20"/>
          <w:szCs w:val="20"/>
        </w:rPr>
        <w:tab/>
        <w:t xml:space="preserve">      </w:t>
      </w:r>
      <w:r w:rsidRPr="002B42CF">
        <w:rPr>
          <w:rFonts w:eastAsiaTheme="minorEastAsia"/>
          <w:b/>
          <w:i/>
          <w:iCs/>
          <w:sz w:val="20"/>
          <w:szCs w:val="20"/>
        </w:rPr>
        <w:t>134.00</w:t>
      </w:r>
      <w:r w:rsidRPr="002B42CF">
        <w:rPr>
          <w:rFonts w:asciiTheme="majorHAnsi" w:eastAsiaTheme="majorEastAsia" w:hAnsiTheme="majorHAnsi" w:cstheme="majorBidi"/>
          <w:b/>
          <w:bCs/>
          <w:color w:val="622423" w:themeColor="accent2" w:themeShade="7F"/>
          <w:sz w:val="20"/>
          <w:szCs w:val="20"/>
          <w:shd w:val="clear" w:color="auto" w:fill="F2DBDB" w:themeFill="accent2" w:themeFillTint="33"/>
        </w:rPr>
        <w:t>€</w:t>
      </w:r>
      <w:r w:rsidRPr="002B42CF">
        <w:rPr>
          <w:rFonts w:eastAsiaTheme="minorEastAsia"/>
          <w:i/>
          <w:iCs/>
          <w:sz w:val="20"/>
          <w:szCs w:val="20"/>
        </w:rPr>
        <w:t xml:space="preserve"> </w:t>
      </w:r>
      <w:r w:rsidRPr="002B42CF">
        <w:rPr>
          <w:rFonts w:eastAsiaTheme="minorEastAsia"/>
          <w:b/>
          <w:i/>
          <w:iCs/>
          <w:sz w:val="20"/>
          <w:szCs w:val="20"/>
        </w:rPr>
        <w:t>pour les pavillons occupés par 2 personnes.</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Cette prestation comprend : chauffage, électricité, eau, maintenance, lavage et repassage du linge, atelier de gymnastique, mémoire, après-midi récréatifs.</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Transport à caractère médical de 40 kilomètres aller/retour. Ce service s’applique à chaque résident demandeur après approbation de la Direction ;</w:t>
      </w:r>
    </w:p>
    <w:p w:rsidR="002B42CF" w:rsidRPr="002B42CF" w:rsidRDefault="002B42CF" w:rsidP="002B42CF">
      <w:pPr>
        <w:pBdr>
          <w:top w:val="dotted" w:sz="8" w:space="10" w:color="C0504D" w:themeColor="accent2"/>
          <w:bottom w:val="dotted" w:sz="8" w:space="10" w:color="C0504D" w:themeColor="accent2"/>
        </w:pBdr>
        <w:spacing w:line="300" w:lineRule="auto"/>
        <w:ind w:left="2160" w:right="2160"/>
        <w:jc w:val="center"/>
        <w:rPr>
          <w:rFonts w:asciiTheme="majorHAnsi" w:eastAsiaTheme="majorEastAsia" w:hAnsiTheme="majorHAnsi" w:cstheme="majorBidi"/>
          <w:b/>
          <w:bCs/>
          <w:i/>
          <w:iCs/>
          <w:color w:val="C0504D" w:themeColor="accent2"/>
          <w:sz w:val="20"/>
          <w:szCs w:val="20"/>
        </w:rPr>
      </w:pPr>
      <w:r w:rsidRPr="002B42CF">
        <w:rPr>
          <w:rFonts w:asciiTheme="majorHAnsi" w:eastAsiaTheme="majorEastAsia" w:hAnsiTheme="majorHAnsi" w:cstheme="majorBidi"/>
          <w:b/>
          <w:bCs/>
          <w:i/>
          <w:iCs/>
          <w:color w:val="C0504D" w:themeColor="accent2"/>
          <w:sz w:val="20"/>
          <w:szCs w:val="20"/>
        </w:rPr>
        <w:t>L’ensemble fait l’objet d’une facturation mensuelle (incluse avec le loyer).</w:t>
      </w:r>
    </w:p>
    <w:p w:rsidR="002B42CF" w:rsidRPr="002B42CF" w:rsidRDefault="002B42CF" w:rsidP="002B42CF">
      <w:pPr>
        <w:pBdr>
          <w:top w:val="dotted" w:sz="8" w:space="10" w:color="C0504D" w:themeColor="accent2"/>
          <w:bottom w:val="dotted" w:sz="8" w:space="10" w:color="C0504D" w:themeColor="accent2"/>
        </w:pBdr>
        <w:spacing w:line="300" w:lineRule="auto"/>
        <w:ind w:left="2160" w:right="2160"/>
        <w:jc w:val="center"/>
        <w:rPr>
          <w:rFonts w:asciiTheme="majorHAnsi" w:eastAsiaTheme="majorEastAsia" w:hAnsiTheme="majorHAnsi" w:cstheme="majorBidi"/>
          <w:b/>
          <w:bCs/>
          <w:i/>
          <w:iCs/>
          <w:color w:val="C0504D" w:themeColor="accent2"/>
          <w:sz w:val="20"/>
          <w:szCs w:val="20"/>
        </w:rPr>
      </w:pPr>
    </w:p>
    <w:p w:rsidR="002B42CF" w:rsidRPr="002B42CF" w:rsidRDefault="002B42CF" w:rsidP="002B42CF">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rPr>
          <w:rFonts w:asciiTheme="majorHAnsi" w:eastAsiaTheme="majorEastAsia" w:hAnsiTheme="majorHAnsi" w:cstheme="majorBidi"/>
          <w:b/>
          <w:bCs/>
          <w:i/>
          <w:iCs/>
          <w:color w:val="943634" w:themeColor="accent2" w:themeShade="BF"/>
        </w:rPr>
      </w:pPr>
      <w:r w:rsidRPr="002B42CF">
        <w:rPr>
          <w:rFonts w:asciiTheme="majorHAnsi" w:eastAsiaTheme="majorEastAsia" w:hAnsiTheme="majorHAnsi" w:cstheme="majorBidi"/>
          <w:b/>
          <w:bCs/>
          <w:i/>
          <w:iCs/>
          <w:color w:val="943634" w:themeColor="accent2" w:themeShade="BF"/>
        </w:rPr>
        <w:t>4°) CONSOMMATION ÉLECTRIQUE – DÉPASSEMENT</w:t>
      </w:r>
    </w:p>
    <w:p w:rsidR="002B42CF" w:rsidRPr="002B42CF" w:rsidRDefault="002B42CF" w:rsidP="002B42CF">
      <w:pPr>
        <w:spacing w:after="0" w:line="240" w:lineRule="auto"/>
        <w:rPr>
          <w:rFonts w:eastAsiaTheme="minorEastAsia"/>
          <w:i/>
          <w:iCs/>
          <w:sz w:val="20"/>
          <w:szCs w:val="20"/>
        </w:rPr>
      </w:pPr>
      <w:r w:rsidRPr="002B42CF">
        <w:rPr>
          <w:rFonts w:eastAsiaTheme="minorEastAsia"/>
          <w:i/>
          <w:iCs/>
          <w:sz w:val="20"/>
          <w:szCs w:val="20"/>
        </w:rPr>
        <w:t xml:space="preserve">Selon la délibération du 21 septembre 2001, </w:t>
      </w:r>
      <w:r w:rsidRPr="002B42CF">
        <w:rPr>
          <w:rFonts w:asciiTheme="majorHAnsi" w:eastAsiaTheme="majorEastAsia" w:hAnsiTheme="majorHAnsi" w:cstheme="majorBidi"/>
          <w:b/>
          <w:bCs/>
          <w:color w:val="C0504D" w:themeColor="accent2"/>
          <w:sz w:val="20"/>
          <w:szCs w:val="20"/>
        </w:rPr>
        <w:t>tout dépassement de la consommation électrique annuelle fera</w:t>
      </w:r>
      <w:r w:rsidRPr="002B42CF">
        <w:rPr>
          <w:rFonts w:eastAsiaTheme="minorEastAsia"/>
          <w:i/>
          <w:iCs/>
          <w:sz w:val="20"/>
          <w:szCs w:val="20"/>
        </w:rPr>
        <w:t xml:space="preserve"> </w:t>
      </w:r>
      <w:r w:rsidRPr="002B42CF">
        <w:rPr>
          <w:rFonts w:asciiTheme="majorHAnsi" w:eastAsiaTheme="majorEastAsia" w:hAnsiTheme="majorHAnsi" w:cstheme="majorBidi"/>
          <w:b/>
          <w:bCs/>
          <w:color w:val="C0504D" w:themeColor="accent2"/>
          <w:sz w:val="20"/>
          <w:szCs w:val="20"/>
        </w:rPr>
        <w:t>l’objet d’une facturation</w:t>
      </w:r>
      <w:r w:rsidRPr="002B42CF">
        <w:rPr>
          <w:rFonts w:eastAsiaTheme="minorEastAsia"/>
          <w:i/>
          <w:iCs/>
          <w:sz w:val="20"/>
          <w:szCs w:val="20"/>
        </w:rPr>
        <w:t>.</w:t>
      </w:r>
      <w:r w:rsidRPr="002B42CF">
        <w:rPr>
          <w:rFonts w:eastAsiaTheme="minorEastAsia"/>
          <w:i/>
          <w:iCs/>
          <w:sz w:val="20"/>
          <w:szCs w:val="20"/>
        </w:rPr>
        <w:br/>
        <w:t>Au-delà de :</w:t>
      </w:r>
    </w:p>
    <w:p w:rsidR="002B42CF" w:rsidRPr="002B42CF" w:rsidRDefault="002B42CF" w:rsidP="002B42CF">
      <w:pPr>
        <w:numPr>
          <w:ilvl w:val="0"/>
          <w:numId w:val="1"/>
        </w:numPr>
        <w:spacing w:after="0" w:line="240" w:lineRule="auto"/>
        <w:rPr>
          <w:rFonts w:eastAsiaTheme="minorEastAsia"/>
          <w:b/>
          <w:i/>
          <w:iCs/>
          <w:sz w:val="20"/>
          <w:szCs w:val="20"/>
        </w:rPr>
      </w:pPr>
      <w:r w:rsidRPr="002B42CF">
        <w:rPr>
          <w:rFonts w:eastAsiaTheme="minorEastAsia"/>
          <w:b/>
          <w:i/>
          <w:iCs/>
          <w:sz w:val="20"/>
          <w:szCs w:val="20"/>
        </w:rPr>
        <w:t xml:space="preserve">   600 KW pour les studios</w:t>
      </w:r>
    </w:p>
    <w:p w:rsidR="002B42CF" w:rsidRPr="002B42CF" w:rsidRDefault="002B42CF" w:rsidP="002B42CF">
      <w:pPr>
        <w:numPr>
          <w:ilvl w:val="0"/>
          <w:numId w:val="1"/>
        </w:numPr>
        <w:spacing w:after="0" w:line="240" w:lineRule="auto"/>
        <w:rPr>
          <w:rFonts w:asciiTheme="majorHAnsi" w:eastAsiaTheme="majorEastAsia" w:hAnsiTheme="majorHAnsi" w:cstheme="majorBidi"/>
          <w:bCs/>
          <w:color w:val="C0504D" w:themeColor="accent2"/>
          <w:sz w:val="20"/>
          <w:szCs w:val="20"/>
        </w:rPr>
      </w:pPr>
      <w:r w:rsidRPr="002B42CF">
        <w:rPr>
          <w:rFonts w:eastAsiaTheme="minorEastAsia"/>
          <w:b/>
          <w:i/>
          <w:iCs/>
          <w:sz w:val="20"/>
          <w:szCs w:val="20"/>
        </w:rPr>
        <w:t>8500 KW pour les pavillons.</w:t>
      </w:r>
      <w:r w:rsidRPr="002B42CF">
        <w:rPr>
          <w:rFonts w:eastAsiaTheme="minorEastAsia"/>
          <w:b/>
          <w:i/>
          <w:iCs/>
          <w:sz w:val="20"/>
          <w:szCs w:val="20"/>
        </w:rPr>
        <w:br/>
      </w:r>
    </w:p>
    <w:p w:rsidR="00C55547" w:rsidRDefault="00C55547"/>
    <w:sectPr w:rsidR="00C55547" w:rsidSect="00A1157E">
      <w:pgSz w:w="11906" w:h="16838"/>
      <w:pgMar w:top="1417"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EE309B"/>
    <w:multiLevelType w:val="hybridMultilevel"/>
    <w:tmpl w:val="69181BE0"/>
    <w:lvl w:ilvl="0" w:tplc="86004D4A">
      <w:start w:val="600"/>
      <w:numFmt w:val="bullet"/>
      <w:lvlText w:val="-"/>
      <w:lvlJc w:val="left"/>
      <w:pPr>
        <w:ind w:left="1065" w:hanging="360"/>
      </w:pPr>
      <w:rPr>
        <w:rFonts w:ascii="Calibri" w:eastAsiaTheme="minorEastAsia" w:hAnsi="Calibri" w:cstheme="minorBid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oNotDisplayPageBoundaries/>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547"/>
    <w:rsid w:val="00001221"/>
    <w:rsid w:val="0000155A"/>
    <w:rsid w:val="000027EC"/>
    <w:rsid w:val="00002CEA"/>
    <w:rsid w:val="00003035"/>
    <w:rsid w:val="000033CA"/>
    <w:rsid w:val="00004529"/>
    <w:rsid w:val="00005293"/>
    <w:rsid w:val="00007F21"/>
    <w:rsid w:val="00023B50"/>
    <w:rsid w:val="000342CB"/>
    <w:rsid w:val="00036BA0"/>
    <w:rsid w:val="000428B8"/>
    <w:rsid w:val="000436BB"/>
    <w:rsid w:val="00044B75"/>
    <w:rsid w:val="0005030C"/>
    <w:rsid w:val="00051799"/>
    <w:rsid w:val="00060B9E"/>
    <w:rsid w:val="000617B3"/>
    <w:rsid w:val="00062674"/>
    <w:rsid w:val="00062AA7"/>
    <w:rsid w:val="0006478A"/>
    <w:rsid w:val="00064BAA"/>
    <w:rsid w:val="00066B7E"/>
    <w:rsid w:val="00067410"/>
    <w:rsid w:val="00067B9A"/>
    <w:rsid w:val="00067F54"/>
    <w:rsid w:val="00077148"/>
    <w:rsid w:val="000814CD"/>
    <w:rsid w:val="000910D3"/>
    <w:rsid w:val="00092EA8"/>
    <w:rsid w:val="000957F7"/>
    <w:rsid w:val="000A017B"/>
    <w:rsid w:val="000A0B4C"/>
    <w:rsid w:val="000A25E2"/>
    <w:rsid w:val="000A3483"/>
    <w:rsid w:val="000B136E"/>
    <w:rsid w:val="000B1D3C"/>
    <w:rsid w:val="000B2FE7"/>
    <w:rsid w:val="000B31CE"/>
    <w:rsid w:val="000B336B"/>
    <w:rsid w:val="000B6B6E"/>
    <w:rsid w:val="000B71C0"/>
    <w:rsid w:val="000C18A2"/>
    <w:rsid w:val="000C25CF"/>
    <w:rsid w:val="000C47B5"/>
    <w:rsid w:val="000D16B8"/>
    <w:rsid w:val="000D300C"/>
    <w:rsid w:val="000D3726"/>
    <w:rsid w:val="000D49DE"/>
    <w:rsid w:val="000D4D6C"/>
    <w:rsid w:val="000D59F0"/>
    <w:rsid w:val="000D5F95"/>
    <w:rsid w:val="000E3C2E"/>
    <w:rsid w:val="000E628B"/>
    <w:rsid w:val="000E7F33"/>
    <w:rsid w:val="00102A4A"/>
    <w:rsid w:val="00106034"/>
    <w:rsid w:val="00107AAD"/>
    <w:rsid w:val="00110050"/>
    <w:rsid w:val="00116FFA"/>
    <w:rsid w:val="00121BC8"/>
    <w:rsid w:val="00123ADE"/>
    <w:rsid w:val="00123CBC"/>
    <w:rsid w:val="00125A9B"/>
    <w:rsid w:val="00126A8B"/>
    <w:rsid w:val="0013253B"/>
    <w:rsid w:val="00132C43"/>
    <w:rsid w:val="00137477"/>
    <w:rsid w:val="00137E90"/>
    <w:rsid w:val="00140FBE"/>
    <w:rsid w:val="00143A3D"/>
    <w:rsid w:val="00147DEC"/>
    <w:rsid w:val="00154824"/>
    <w:rsid w:val="00157F7E"/>
    <w:rsid w:val="00162C70"/>
    <w:rsid w:val="00164434"/>
    <w:rsid w:val="001676E0"/>
    <w:rsid w:val="001750EB"/>
    <w:rsid w:val="00175DAA"/>
    <w:rsid w:val="0017645E"/>
    <w:rsid w:val="00180C36"/>
    <w:rsid w:val="00185471"/>
    <w:rsid w:val="00185700"/>
    <w:rsid w:val="00185B40"/>
    <w:rsid w:val="001914C0"/>
    <w:rsid w:val="00192BE4"/>
    <w:rsid w:val="001935D0"/>
    <w:rsid w:val="001A1BCB"/>
    <w:rsid w:val="001A2E53"/>
    <w:rsid w:val="001A3A38"/>
    <w:rsid w:val="001A4332"/>
    <w:rsid w:val="001A6E70"/>
    <w:rsid w:val="001B4499"/>
    <w:rsid w:val="001B44EC"/>
    <w:rsid w:val="001B565F"/>
    <w:rsid w:val="001B5942"/>
    <w:rsid w:val="001C350E"/>
    <w:rsid w:val="001C4037"/>
    <w:rsid w:val="001C4A75"/>
    <w:rsid w:val="001C6ABC"/>
    <w:rsid w:val="001D028C"/>
    <w:rsid w:val="001D09F4"/>
    <w:rsid w:val="001D1E17"/>
    <w:rsid w:val="001E001F"/>
    <w:rsid w:val="001E5818"/>
    <w:rsid w:val="001E7BC7"/>
    <w:rsid w:val="001F17F0"/>
    <w:rsid w:val="001F253A"/>
    <w:rsid w:val="001F468F"/>
    <w:rsid w:val="001F4C0E"/>
    <w:rsid w:val="001F5090"/>
    <w:rsid w:val="001F7305"/>
    <w:rsid w:val="0020182B"/>
    <w:rsid w:val="00211A3B"/>
    <w:rsid w:val="00211FBF"/>
    <w:rsid w:val="002145DC"/>
    <w:rsid w:val="0022504D"/>
    <w:rsid w:val="00227043"/>
    <w:rsid w:val="00227679"/>
    <w:rsid w:val="0023356E"/>
    <w:rsid w:val="00236BEE"/>
    <w:rsid w:val="00244B39"/>
    <w:rsid w:val="00247D30"/>
    <w:rsid w:val="00247F7B"/>
    <w:rsid w:val="00252218"/>
    <w:rsid w:val="00252557"/>
    <w:rsid w:val="0027051A"/>
    <w:rsid w:val="00271046"/>
    <w:rsid w:val="00273012"/>
    <w:rsid w:val="00274A4E"/>
    <w:rsid w:val="0027592B"/>
    <w:rsid w:val="00292359"/>
    <w:rsid w:val="00294F69"/>
    <w:rsid w:val="00295C98"/>
    <w:rsid w:val="002969B0"/>
    <w:rsid w:val="00296D1F"/>
    <w:rsid w:val="002A3BA4"/>
    <w:rsid w:val="002A41CF"/>
    <w:rsid w:val="002B42CF"/>
    <w:rsid w:val="002B5ADC"/>
    <w:rsid w:val="002C1157"/>
    <w:rsid w:val="002C1B3A"/>
    <w:rsid w:val="002C4592"/>
    <w:rsid w:val="002C7455"/>
    <w:rsid w:val="002D3033"/>
    <w:rsid w:val="002E00D3"/>
    <w:rsid w:val="002E0270"/>
    <w:rsid w:val="002E240F"/>
    <w:rsid w:val="002E7A12"/>
    <w:rsid w:val="002E7D8F"/>
    <w:rsid w:val="002F0FCA"/>
    <w:rsid w:val="002F567A"/>
    <w:rsid w:val="002F569D"/>
    <w:rsid w:val="003024CB"/>
    <w:rsid w:val="00302526"/>
    <w:rsid w:val="00303150"/>
    <w:rsid w:val="003057FD"/>
    <w:rsid w:val="00306974"/>
    <w:rsid w:val="003070B3"/>
    <w:rsid w:val="003124A2"/>
    <w:rsid w:val="00322F0B"/>
    <w:rsid w:val="00326D30"/>
    <w:rsid w:val="0033056B"/>
    <w:rsid w:val="00336582"/>
    <w:rsid w:val="00336900"/>
    <w:rsid w:val="00336CDB"/>
    <w:rsid w:val="003372F3"/>
    <w:rsid w:val="00337BC6"/>
    <w:rsid w:val="00337C8C"/>
    <w:rsid w:val="00340B0D"/>
    <w:rsid w:val="00341BB5"/>
    <w:rsid w:val="00343D03"/>
    <w:rsid w:val="00345D66"/>
    <w:rsid w:val="003467C8"/>
    <w:rsid w:val="00350018"/>
    <w:rsid w:val="003502CF"/>
    <w:rsid w:val="003532D8"/>
    <w:rsid w:val="00353DE6"/>
    <w:rsid w:val="003547A5"/>
    <w:rsid w:val="0035611A"/>
    <w:rsid w:val="00360BAF"/>
    <w:rsid w:val="00363336"/>
    <w:rsid w:val="00367C25"/>
    <w:rsid w:val="00367E0F"/>
    <w:rsid w:val="003763DE"/>
    <w:rsid w:val="003816CA"/>
    <w:rsid w:val="003845D0"/>
    <w:rsid w:val="00385AF3"/>
    <w:rsid w:val="00387351"/>
    <w:rsid w:val="003907EB"/>
    <w:rsid w:val="00391378"/>
    <w:rsid w:val="00391EFD"/>
    <w:rsid w:val="00395173"/>
    <w:rsid w:val="00396771"/>
    <w:rsid w:val="003967DB"/>
    <w:rsid w:val="003A0422"/>
    <w:rsid w:val="003A2708"/>
    <w:rsid w:val="003B2A37"/>
    <w:rsid w:val="003B440E"/>
    <w:rsid w:val="003B5448"/>
    <w:rsid w:val="003B5C69"/>
    <w:rsid w:val="003B7A1E"/>
    <w:rsid w:val="003C0828"/>
    <w:rsid w:val="003D011F"/>
    <w:rsid w:val="003D32BA"/>
    <w:rsid w:val="003D434E"/>
    <w:rsid w:val="003D7885"/>
    <w:rsid w:val="003E3B48"/>
    <w:rsid w:val="003E5D2F"/>
    <w:rsid w:val="003E7591"/>
    <w:rsid w:val="003F5B73"/>
    <w:rsid w:val="003F67DB"/>
    <w:rsid w:val="003F799D"/>
    <w:rsid w:val="0040241F"/>
    <w:rsid w:val="00406842"/>
    <w:rsid w:val="004144B2"/>
    <w:rsid w:val="00414653"/>
    <w:rsid w:val="00414A33"/>
    <w:rsid w:val="00417506"/>
    <w:rsid w:val="00427331"/>
    <w:rsid w:val="00444365"/>
    <w:rsid w:val="00444FBB"/>
    <w:rsid w:val="0044525A"/>
    <w:rsid w:val="0044629A"/>
    <w:rsid w:val="004471C0"/>
    <w:rsid w:val="0045350C"/>
    <w:rsid w:val="0045515E"/>
    <w:rsid w:val="0045612F"/>
    <w:rsid w:val="0045620D"/>
    <w:rsid w:val="004600A1"/>
    <w:rsid w:val="00463246"/>
    <w:rsid w:val="0047167B"/>
    <w:rsid w:val="00474A29"/>
    <w:rsid w:val="00476A39"/>
    <w:rsid w:val="00485963"/>
    <w:rsid w:val="00487765"/>
    <w:rsid w:val="00487E4B"/>
    <w:rsid w:val="00491247"/>
    <w:rsid w:val="004961C0"/>
    <w:rsid w:val="00497146"/>
    <w:rsid w:val="004B05FE"/>
    <w:rsid w:val="004B24E0"/>
    <w:rsid w:val="004B72F4"/>
    <w:rsid w:val="004C2661"/>
    <w:rsid w:val="004C2B74"/>
    <w:rsid w:val="004D74B6"/>
    <w:rsid w:val="004E27DB"/>
    <w:rsid w:val="004E2854"/>
    <w:rsid w:val="004E3A58"/>
    <w:rsid w:val="004E5C93"/>
    <w:rsid w:val="004E7412"/>
    <w:rsid w:val="004F1F52"/>
    <w:rsid w:val="004F5322"/>
    <w:rsid w:val="004F7CEF"/>
    <w:rsid w:val="00500709"/>
    <w:rsid w:val="0050229A"/>
    <w:rsid w:val="00502E9E"/>
    <w:rsid w:val="005030C2"/>
    <w:rsid w:val="005039CF"/>
    <w:rsid w:val="0050401F"/>
    <w:rsid w:val="00510BA7"/>
    <w:rsid w:val="00511388"/>
    <w:rsid w:val="005136E8"/>
    <w:rsid w:val="0051454E"/>
    <w:rsid w:val="0051594F"/>
    <w:rsid w:val="005217D1"/>
    <w:rsid w:val="00527354"/>
    <w:rsid w:val="005302CD"/>
    <w:rsid w:val="00530C16"/>
    <w:rsid w:val="005310A1"/>
    <w:rsid w:val="00534242"/>
    <w:rsid w:val="00537BEB"/>
    <w:rsid w:val="00537EBB"/>
    <w:rsid w:val="0054150E"/>
    <w:rsid w:val="005458C6"/>
    <w:rsid w:val="0054763B"/>
    <w:rsid w:val="0055043C"/>
    <w:rsid w:val="005548F3"/>
    <w:rsid w:val="00570C42"/>
    <w:rsid w:val="00570CE5"/>
    <w:rsid w:val="0057659A"/>
    <w:rsid w:val="00576A10"/>
    <w:rsid w:val="00577051"/>
    <w:rsid w:val="00577CF4"/>
    <w:rsid w:val="005808B8"/>
    <w:rsid w:val="0058105A"/>
    <w:rsid w:val="00582977"/>
    <w:rsid w:val="00586FF6"/>
    <w:rsid w:val="00590BCB"/>
    <w:rsid w:val="005A0B1F"/>
    <w:rsid w:val="005A4A8F"/>
    <w:rsid w:val="005A5FD3"/>
    <w:rsid w:val="005B3C5F"/>
    <w:rsid w:val="005B4AD4"/>
    <w:rsid w:val="005B5354"/>
    <w:rsid w:val="005B678D"/>
    <w:rsid w:val="005C0624"/>
    <w:rsid w:val="005C108F"/>
    <w:rsid w:val="005C18D4"/>
    <w:rsid w:val="005C1C5A"/>
    <w:rsid w:val="005E49CD"/>
    <w:rsid w:val="005E6A15"/>
    <w:rsid w:val="005F079B"/>
    <w:rsid w:val="005F104F"/>
    <w:rsid w:val="005F2186"/>
    <w:rsid w:val="005F7D09"/>
    <w:rsid w:val="0060140A"/>
    <w:rsid w:val="00601CDB"/>
    <w:rsid w:val="00603B83"/>
    <w:rsid w:val="00604533"/>
    <w:rsid w:val="0061065B"/>
    <w:rsid w:val="00610766"/>
    <w:rsid w:val="00611090"/>
    <w:rsid w:val="006125C8"/>
    <w:rsid w:val="00616F59"/>
    <w:rsid w:val="00622C4E"/>
    <w:rsid w:val="00625CB4"/>
    <w:rsid w:val="00634095"/>
    <w:rsid w:val="00644172"/>
    <w:rsid w:val="00644504"/>
    <w:rsid w:val="006469B9"/>
    <w:rsid w:val="006471EA"/>
    <w:rsid w:val="006502FF"/>
    <w:rsid w:val="00651A17"/>
    <w:rsid w:val="00654080"/>
    <w:rsid w:val="00656CF3"/>
    <w:rsid w:val="00657C97"/>
    <w:rsid w:val="00662C09"/>
    <w:rsid w:val="00666DAF"/>
    <w:rsid w:val="0067187B"/>
    <w:rsid w:val="006724E1"/>
    <w:rsid w:val="0067345D"/>
    <w:rsid w:val="00673938"/>
    <w:rsid w:val="00677458"/>
    <w:rsid w:val="0067789F"/>
    <w:rsid w:val="006808A6"/>
    <w:rsid w:val="00681996"/>
    <w:rsid w:val="00681FA0"/>
    <w:rsid w:val="00682844"/>
    <w:rsid w:val="00683BBD"/>
    <w:rsid w:val="006841AF"/>
    <w:rsid w:val="00684BC7"/>
    <w:rsid w:val="006866C0"/>
    <w:rsid w:val="006872C4"/>
    <w:rsid w:val="006912E5"/>
    <w:rsid w:val="00693B5F"/>
    <w:rsid w:val="00694F9B"/>
    <w:rsid w:val="006A4A2C"/>
    <w:rsid w:val="006B05A1"/>
    <w:rsid w:val="006B4955"/>
    <w:rsid w:val="006C0339"/>
    <w:rsid w:val="006C6326"/>
    <w:rsid w:val="006C7BC2"/>
    <w:rsid w:val="006C7D74"/>
    <w:rsid w:val="006D54DD"/>
    <w:rsid w:val="006D7189"/>
    <w:rsid w:val="006E0898"/>
    <w:rsid w:val="006E31CD"/>
    <w:rsid w:val="006E411A"/>
    <w:rsid w:val="006E4718"/>
    <w:rsid w:val="006E49C4"/>
    <w:rsid w:val="006E56A4"/>
    <w:rsid w:val="006E6125"/>
    <w:rsid w:val="006E6FB0"/>
    <w:rsid w:val="006F0F75"/>
    <w:rsid w:val="006F66DF"/>
    <w:rsid w:val="0070364C"/>
    <w:rsid w:val="007039DB"/>
    <w:rsid w:val="0070799D"/>
    <w:rsid w:val="00713F77"/>
    <w:rsid w:val="00716036"/>
    <w:rsid w:val="0071646F"/>
    <w:rsid w:val="0072429C"/>
    <w:rsid w:val="00730715"/>
    <w:rsid w:val="00737C77"/>
    <w:rsid w:val="00737D3C"/>
    <w:rsid w:val="00740489"/>
    <w:rsid w:val="00741A54"/>
    <w:rsid w:val="00750ECD"/>
    <w:rsid w:val="007551B7"/>
    <w:rsid w:val="007560A3"/>
    <w:rsid w:val="00761828"/>
    <w:rsid w:val="00764063"/>
    <w:rsid w:val="007735D9"/>
    <w:rsid w:val="007741F6"/>
    <w:rsid w:val="00774B37"/>
    <w:rsid w:val="007916B6"/>
    <w:rsid w:val="007947F3"/>
    <w:rsid w:val="0079646B"/>
    <w:rsid w:val="007A0106"/>
    <w:rsid w:val="007A1FBD"/>
    <w:rsid w:val="007A3ADE"/>
    <w:rsid w:val="007A515C"/>
    <w:rsid w:val="007A5AE1"/>
    <w:rsid w:val="007A70C6"/>
    <w:rsid w:val="007B3503"/>
    <w:rsid w:val="007B45E8"/>
    <w:rsid w:val="007C4D4F"/>
    <w:rsid w:val="007C5BEC"/>
    <w:rsid w:val="007C6A76"/>
    <w:rsid w:val="007D0822"/>
    <w:rsid w:val="007D4F70"/>
    <w:rsid w:val="007E2711"/>
    <w:rsid w:val="007E39A1"/>
    <w:rsid w:val="007E5AC2"/>
    <w:rsid w:val="007F6BCE"/>
    <w:rsid w:val="008037DA"/>
    <w:rsid w:val="0080703B"/>
    <w:rsid w:val="008109E9"/>
    <w:rsid w:val="00813244"/>
    <w:rsid w:val="0081501D"/>
    <w:rsid w:val="008161BD"/>
    <w:rsid w:val="0082465D"/>
    <w:rsid w:val="008249E6"/>
    <w:rsid w:val="00824D46"/>
    <w:rsid w:val="00833C06"/>
    <w:rsid w:val="0083482F"/>
    <w:rsid w:val="00834A27"/>
    <w:rsid w:val="00835E23"/>
    <w:rsid w:val="00840048"/>
    <w:rsid w:val="00841ABF"/>
    <w:rsid w:val="00842270"/>
    <w:rsid w:val="00842C84"/>
    <w:rsid w:val="008523A5"/>
    <w:rsid w:val="00852C2F"/>
    <w:rsid w:val="00853E68"/>
    <w:rsid w:val="00854D59"/>
    <w:rsid w:val="008557CD"/>
    <w:rsid w:val="0085772E"/>
    <w:rsid w:val="00862984"/>
    <w:rsid w:val="00863461"/>
    <w:rsid w:val="008638EC"/>
    <w:rsid w:val="00865F46"/>
    <w:rsid w:val="008660EB"/>
    <w:rsid w:val="00867413"/>
    <w:rsid w:val="00870A8E"/>
    <w:rsid w:val="00872DD5"/>
    <w:rsid w:val="00874012"/>
    <w:rsid w:val="00877053"/>
    <w:rsid w:val="0088073E"/>
    <w:rsid w:val="008842F0"/>
    <w:rsid w:val="0088581A"/>
    <w:rsid w:val="00890548"/>
    <w:rsid w:val="00891DD3"/>
    <w:rsid w:val="008945BD"/>
    <w:rsid w:val="00895A16"/>
    <w:rsid w:val="008A0089"/>
    <w:rsid w:val="008A152D"/>
    <w:rsid w:val="008A394E"/>
    <w:rsid w:val="008A423F"/>
    <w:rsid w:val="008A69CC"/>
    <w:rsid w:val="008B2A6B"/>
    <w:rsid w:val="008C008E"/>
    <w:rsid w:val="008C1222"/>
    <w:rsid w:val="008C1663"/>
    <w:rsid w:val="008C5010"/>
    <w:rsid w:val="008C523F"/>
    <w:rsid w:val="008D0BE8"/>
    <w:rsid w:val="008D45FF"/>
    <w:rsid w:val="008D4EEF"/>
    <w:rsid w:val="008E0C11"/>
    <w:rsid w:val="008E57B2"/>
    <w:rsid w:val="008E70AB"/>
    <w:rsid w:val="008F249B"/>
    <w:rsid w:val="008F277A"/>
    <w:rsid w:val="00901D77"/>
    <w:rsid w:val="00902C7F"/>
    <w:rsid w:val="00905086"/>
    <w:rsid w:val="00906C41"/>
    <w:rsid w:val="00906FE4"/>
    <w:rsid w:val="00910866"/>
    <w:rsid w:val="0091094C"/>
    <w:rsid w:val="0091230B"/>
    <w:rsid w:val="00913EEA"/>
    <w:rsid w:val="00914D39"/>
    <w:rsid w:val="009162CE"/>
    <w:rsid w:val="009171CB"/>
    <w:rsid w:val="00920066"/>
    <w:rsid w:val="0092255F"/>
    <w:rsid w:val="00926AB0"/>
    <w:rsid w:val="00930DF6"/>
    <w:rsid w:val="00931841"/>
    <w:rsid w:val="00936B38"/>
    <w:rsid w:val="009455D0"/>
    <w:rsid w:val="0094679E"/>
    <w:rsid w:val="0095167F"/>
    <w:rsid w:val="009523A0"/>
    <w:rsid w:val="009563C7"/>
    <w:rsid w:val="00962CA1"/>
    <w:rsid w:val="0096365B"/>
    <w:rsid w:val="00963DED"/>
    <w:rsid w:val="0096455D"/>
    <w:rsid w:val="00964ADB"/>
    <w:rsid w:val="00966478"/>
    <w:rsid w:val="0096721D"/>
    <w:rsid w:val="00967380"/>
    <w:rsid w:val="009706DD"/>
    <w:rsid w:val="00971B85"/>
    <w:rsid w:val="0097433B"/>
    <w:rsid w:val="0097493A"/>
    <w:rsid w:val="00977FB0"/>
    <w:rsid w:val="00980860"/>
    <w:rsid w:val="00981E6B"/>
    <w:rsid w:val="009855D6"/>
    <w:rsid w:val="009916FF"/>
    <w:rsid w:val="00991C4C"/>
    <w:rsid w:val="00992262"/>
    <w:rsid w:val="009A06E8"/>
    <w:rsid w:val="009A0F30"/>
    <w:rsid w:val="009A24D7"/>
    <w:rsid w:val="009A5315"/>
    <w:rsid w:val="009A5561"/>
    <w:rsid w:val="009A7E75"/>
    <w:rsid w:val="009B4474"/>
    <w:rsid w:val="009B4C61"/>
    <w:rsid w:val="009B5800"/>
    <w:rsid w:val="009B64AB"/>
    <w:rsid w:val="009B6E68"/>
    <w:rsid w:val="009C1FF8"/>
    <w:rsid w:val="009C638B"/>
    <w:rsid w:val="009D49CF"/>
    <w:rsid w:val="009E0993"/>
    <w:rsid w:val="009E6263"/>
    <w:rsid w:val="009E6809"/>
    <w:rsid w:val="009F0C88"/>
    <w:rsid w:val="009F196F"/>
    <w:rsid w:val="009F2BA2"/>
    <w:rsid w:val="00A00C75"/>
    <w:rsid w:val="00A1157E"/>
    <w:rsid w:val="00A12890"/>
    <w:rsid w:val="00A12D61"/>
    <w:rsid w:val="00A15E25"/>
    <w:rsid w:val="00A1676C"/>
    <w:rsid w:val="00A17155"/>
    <w:rsid w:val="00A21736"/>
    <w:rsid w:val="00A2470B"/>
    <w:rsid w:val="00A2534B"/>
    <w:rsid w:val="00A273EF"/>
    <w:rsid w:val="00A31C7E"/>
    <w:rsid w:val="00A36A4C"/>
    <w:rsid w:val="00A37F18"/>
    <w:rsid w:val="00A452E2"/>
    <w:rsid w:val="00A4554D"/>
    <w:rsid w:val="00A51598"/>
    <w:rsid w:val="00A53FD4"/>
    <w:rsid w:val="00A543D6"/>
    <w:rsid w:val="00A54C3B"/>
    <w:rsid w:val="00A61A59"/>
    <w:rsid w:val="00A66E18"/>
    <w:rsid w:val="00A7257F"/>
    <w:rsid w:val="00A73172"/>
    <w:rsid w:val="00A81270"/>
    <w:rsid w:val="00A82ADB"/>
    <w:rsid w:val="00A8660E"/>
    <w:rsid w:val="00A87084"/>
    <w:rsid w:val="00A92F71"/>
    <w:rsid w:val="00A933FE"/>
    <w:rsid w:val="00A968A6"/>
    <w:rsid w:val="00A97B90"/>
    <w:rsid w:val="00AA0716"/>
    <w:rsid w:val="00AA17FE"/>
    <w:rsid w:val="00AA5143"/>
    <w:rsid w:val="00AB0701"/>
    <w:rsid w:val="00AB2187"/>
    <w:rsid w:val="00AB2C80"/>
    <w:rsid w:val="00AB5876"/>
    <w:rsid w:val="00AB6A70"/>
    <w:rsid w:val="00AC1A0F"/>
    <w:rsid w:val="00AC2B0F"/>
    <w:rsid w:val="00AC67ED"/>
    <w:rsid w:val="00AD6BCB"/>
    <w:rsid w:val="00AE0CA3"/>
    <w:rsid w:val="00AE1928"/>
    <w:rsid w:val="00AE1EA8"/>
    <w:rsid w:val="00AE3745"/>
    <w:rsid w:val="00AE47FB"/>
    <w:rsid w:val="00AE5BBF"/>
    <w:rsid w:val="00AE774F"/>
    <w:rsid w:val="00AF1F79"/>
    <w:rsid w:val="00AF6338"/>
    <w:rsid w:val="00AF7099"/>
    <w:rsid w:val="00AF7C88"/>
    <w:rsid w:val="00B026AD"/>
    <w:rsid w:val="00B052E1"/>
    <w:rsid w:val="00B06D7F"/>
    <w:rsid w:val="00B234E9"/>
    <w:rsid w:val="00B23DB4"/>
    <w:rsid w:val="00B252FE"/>
    <w:rsid w:val="00B25E55"/>
    <w:rsid w:val="00B264C5"/>
    <w:rsid w:val="00B269D8"/>
    <w:rsid w:val="00B26C43"/>
    <w:rsid w:val="00B30842"/>
    <w:rsid w:val="00B33C1E"/>
    <w:rsid w:val="00B34C4D"/>
    <w:rsid w:val="00B36590"/>
    <w:rsid w:val="00B37C1D"/>
    <w:rsid w:val="00B4019D"/>
    <w:rsid w:val="00B430E0"/>
    <w:rsid w:val="00B50266"/>
    <w:rsid w:val="00B533F7"/>
    <w:rsid w:val="00B5386B"/>
    <w:rsid w:val="00B567DF"/>
    <w:rsid w:val="00B65CF5"/>
    <w:rsid w:val="00B6692E"/>
    <w:rsid w:val="00B751C0"/>
    <w:rsid w:val="00B77105"/>
    <w:rsid w:val="00B82653"/>
    <w:rsid w:val="00B85DFA"/>
    <w:rsid w:val="00B86DE2"/>
    <w:rsid w:val="00BA7050"/>
    <w:rsid w:val="00BB061B"/>
    <w:rsid w:val="00BB1E66"/>
    <w:rsid w:val="00BB1F3E"/>
    <w:rsid w:val="00BB298F"/>
    <w:rsid w:val="00BB4123"/>
    <w:rsid w:val="00BB6228"/>
    <w:rsid w:val="00BB6920"/>
    <w:rsid w:val="00BB72C4"/>
    <w:rsid w:val="00BB7886"/>
    <w:rsid w:val="00BC7D0C"/>
    <w:rsid w:val="00BD5AE3"/>
    <w:rsid w:val="00BE5520"/>
    <w:rsid w:val="00BE66A7"/>
    <w:rsid w:val="00BF3896"/>
    <w:rsid w:val="00BF4D1B"/>
    <w:rsid w:val="00BF56B8"/>
    <w:rsid w:val="00BF616E"/>
    <w:rsid w:val="00BF7AA4"/>
    <w:rsid w:val="00C047DA"/>
    <w:rsid w:val="00C062B7"/>
    <w:rsid w:val="00C15E54"/>
    <w:rsid w:val="00C20DFB"/>
    <w:rsid w:val="00C31339"/>
    <w:rsid w:val="00C3134E"/>
    <w:rsid w:val="00C3681E"/>
    <w:rsid w:val="00C43C91"/>
    <w:rsid w:val="00C46EE3"/>
    <w:rsid w:val="00C50B73"/>
    <w:rsid w:val="00C53564"/>
    <w:rsid w:val="00C55547"/>
    <w:rsid w:val="00C60D11"/>
    <w:rsid w:val="00C64493"/>
    <w:rsid w:val="00C65441"/>
    <w:rsid w:val="00C70E4F"/>
    <w:rsid w:val="00C71381"/>
    <w:rsid w:val="00C72686"/>
    <w:rsid w:val="00C773FB"/>
    <w:rsid w:val="00C8291E"/>
    <w:rsid w:val="00C84A6D"/>
    <w:rsid w:val="00C85E0D"/>
    <w:rsid w:val="00C865B9"/>
    <w:rsid w:val="00C86EA5"/>
    <w:rsid w:val="00C90208"/>
    <w:rsid w:val="00C96489"/>
    <w:rsid w:val="00C96FBB"/>
    <w:rsid w:val="00CA150B"/>
    <w:rsid w:val="00CA175B"/>
    <w:rsid w:val="00CB0F1B"/>
    <w:rsid w:val="00CB1BD1"/>
    <w:rsid w:val="00CB4F18"/>
    <w:rsid w:val="00CB63BC"/>
    <w:rsid w:val="00CC6AFA"/>
    <w:rsid w:val="00CD0817"/>
    <w:rsid w:val="00CD27FE"/>
    <w:rsid w:val="00CD372F"/>
    <w:rsid w:val="00CD4C5D"/>
    <w:rsid w:val="00CD5AD7"/>
    <w:rsid w:val="00CD6FB9"/>
    <w:rsid w:val="00CE1D00"/>
    <w:rsid w:val="00CE22BF"/>
    <w:rsid w:val="00CE651E"/>
    <w:rsid w:val="00CF02D4"/>
    <w:rsid w:val="00CF1DE1"/>
    <w:rsid w:val="00CF22D5"/>
    <w:rsid w:val="00CF2B9F"/>
    <w:rsid w:val="00D02B9F"/>
    <w:rsid w:val="00D033D9"/>
    <w:rsid w:val="00D100A0"/>
    <w:rsid w:val="00D12F8D"/>
    <w:rsid w:val="00D133DB"/>
    <w:rsid w:val="00D1454B"/>
    <w:rsid w:val="00D1573C"/>
    <w:rsid w:val="00D20AA5"/>
    <w:rsid w:val="00D21AF7"/>
    <w:rsid w:val="00D22130"/>
    <w:rsid w:val="00D22E9F"/>
    <w:rsid w:val="00D2622F"/>
    <w:rsid w:val="00D26329"/>
    <w:rsid w:val="00D30FAE"/>
    <w:rsid w:val="00D31A7D"/>
    <w:rsid w:val="00D31B10"/>
    <w:rsid w:val="00D31E07"/>
    <w:rsid w:val="00D35573"/>
    <w:rsid w:val="00D356E8"/>
    <w:rsid w:val="00D36941"/>
    <w:rsid w:val="00D417CC"/>
    <w:rsid w:val="00D42836"/>
    <w:rsid w:val="00D4485D"/>
    <w:rsid w:val="00D475D2"/>
    <w:rsid w:val="00D561F9"/>
    <w:rsid w:val="00D575A5"/>
    <w:rsid w:val="00D608BB"/>
    <w:rsid w:val="00D71E9A"/>
    <w:rsid w:val="00D72BEA"/>
    <w:rsid w:val="00D749F6"/>
    <w:rsid w:val="00D80FDC"/>
    <w:rsid w:val="00D85C3D"/>
    <w:rsid w:val="00D90E47"/>
    <w:rsid w:val="00D913E6"/>
    <w:rsid w:val="00D91901"/>
    <w:rsid w:val="00D93887"/>
    <w:rsid w:val="00D94F04"/>
    <w:rsid w:val="00D95BFB"/>
    <w:rsid w:val="00D96572"/>
    <w:rsid w:val="00DA1B35"/>
    <w:rsid w:val="00DA569A"/>
    <w:rsid w:val="00DB04E9"/>
    <w:rsid w:val="00DB7013"/>
    <w:rsid w:val="00DC00C6"/>
    <w:rsid w:val="00DC382E"/>
    <w:rsid w:val="00DC4907"/>
    <w:rsid w:val="00DC583A"/>
    <w:rsid w:val="00DC7455"/>
    <w:rsid w:val="00DC75AB"/>
    <w:rsid w:val="00DD20A5"/>
    <w:rsid w:val="00DD4D5E"/>
    <w:rsid w:val="00DD7897"/>
    <w:rsid w:val="00DE20AD"/>
    <w:rsid w:val="00DE36BC"/>
    <w:rsid w:val="00DE3A38"/>
    <w:rsid w:val="00DE4A7E"/>
    <w:rsid w:val="00DF0A98"/>
    <w:rsid w:val="00DF1026"/>
    <w:rsid w:val="00E0142E"/>
    <w:rsid w:val="00E04DF4"/>
    <w:rsid w:val="00E15A3A"/>
    <w:rsid w:val="00E20E3D"/>
    <w:rsid w:val="00E22084"/>
    <w:rsid w:val="00E2424F"/>
    <w:rsid w:val="00E25F7A"/>
    <w:rsid w:val="00E27B48"/>
    <w:rsid w:val="00E323A4"/>
    <w:rsid w:val="00E32CC8"/>
    <w:rsid w:val="00E33240"/>
    <w:rsid w:val="00E34FF9"/>
    <w:rsid w:val="00E35D22"/>
    <w:rsid w:val="00E36F5E"/>
    <w:rsid w:val="00E40E99"/>
    <w:rsid w:val="00E4363B"/>
    <w:rsid w:val="00E44857"/>
    <w:rsid w:val="00E47D6C"/>
    <w:rsid w:val="00E504FC"/>
    <w:rsid w:val="00E5102A"/>
    <w:rsid w:val="00E529AB"/>
    <w:rsid w:val="00E538B2"/>
    <w:rsid w:val="00E54B51"/>
    <w:rsid w:val="00E55F60"/>
    <w:rsid w:val="00E566E3"/>
    <w:rsid w:val="00E575B5"/>
    <w:rsid w:val="00E606FD"/>
    <w:rsid w:val="00E61EA1"/>
    <w:rsid w:val="00E65EAB"/>
    <w:rsid w:val="00E662A5"/>
    <w:rsid w:val="00E67334"/>
    <w:rsid w:val="00E74A3B"/>
    <w:rsid w:val="00E81799"/>
    <w:rsid w:val="00E83269"/>
    <w:rsid w:val="00E9097D"/>
    <w:rsid w:val="00E924B1"/>
    <w:rsid w:val="00E961D8"/>
    <w:rsid w:val="00E973FC"/>
    <w:rsid w:val="00EA32F8"/>
    <w:rsid w:val="00EA344C"/>
    <w:rsid w:val="00EA468C"/>
    <w:rsid w:val="00EB7E96"/>
    <w:rsid w:val="00EC02A4"/>
    <w:rsid w:val="00EC35EC"/>
    <w:rsid w:val="00EC3F93"/>
    <w:rsid w:val="00EC7C46"/>
    <w:rsid w:val="00ED226B"/>
    <w:rsid w:val="00EE6A61"/>
    <w:rsid w:val="00EF138A"/>
    <w:rsid w:val="00EF211C"/>
    <w:rsid w:val="00EF396E"/>
    <w:rsid w:val="00EF67EA"/>
    <w:rsid w:val="00F00594"/>
    <w:rsid w:val="00F01E57"/>
    <w:rsid w:val="00F02C33"/>
    <w:rsid w:val="00F0446B"/>
    <w:rsid w:val="00F10AD5"/>
    <w:rsid w:val="00F10D57"/>
    <w:rsid w:val="00F151A9"/>
    <w:rsid w:val="00F21BDF"/>
    <w:rsid w:val="00F227D8"/>
    <w:rsid w:val="00F2445B"/>
    <w:rsid w:val="00F26F72"/>
    <w:rsid w:val="00F34879"/>
    <w:rsid w:val="00F42307"/>
    <w:rsid w:val="00F439F4"/>
    <w:rsid w:val="00F43DAA"/>
    <w:rsid w:val="00F44841"/>
    <w:rsid w:val="00F565AB"/>
    <w:rsid w:val="00F6125B"/>
    <w:rsid w:val="00F6479E"/>
    <w:rsid w:val="00F64A22"/>
    <w:rsid w:val="00F724CE"/>
    <w:rsid w:val="00F73D1F"/>
    <w:rsid w:val="00F76251"/>
    <w:rsid w:val="00F76887"/>
    <w:rsid w:val="00F82448"/>
    <w:rsid w:val="00F84CDA"/>
    <w:rsid w:val="00F87416"/>
    <w:rsid w:val="00F87B7D"/>
    <w:rsid w:val="00F87D6D"/>
    <w:rsid w:val="00F91CB1"/>
    <w:rsid w:val="00F95693"/>
    <w:rsid w:val="00F964AF"/>
    <w:rsid w:val="00F9650E"/>
    <w:rsid w:val="00FA2D39"/>
    <w:rsid w:val="00FA519E"/>
    <w:rsid w:val="00FB0E92"/>
    <w:rsid w:val="00FB5305"/>
    <w:rsid w:val="00FB7BD2"/>
    <w:rsid w:val="00FC0933"/>
    <w:rsid w:val="00FC3B16"/>
    <w:rsid w:val="00FD0405"/>
    <w:rsid w:val="00FD1F0D"/>
    <w:rsid w:val="00FD1FB0"/>
    <w:rsid w:val="00FD4B04"/>
    <w:rsid w:val="00FE4F8C"/>
    <w:rsid w:val="00FF1926"/>
    <w:rsid w:val="00FF2DE3"/>
    <w:rsid w:val="00FF3FE6"/>
    <w:rsid w:val="00FF7D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5554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555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5554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555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6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709</Words>
  <Characters>3902</Characters>
  <Application>Microsoft Office Word</Application>
  <DocSecurity>0</DocSecurity>
  <Lines>32</Lines>
  <Paragraphs>9</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
      <vt:lpstr>    1 ) HÉBERGEMENT</vt:lpstr>
      <vt:lpstr>    2 ) RESTAURATION</vt:lpstr>
      <vt:lpstr>    3 ) AUTRES PRESTATIONS </vt:lpstr>
      <vt:lpstr>    4 ) CONSOMMATION ÉLECTRIQUE – DÉPASSEMENT</vt:lpstr>
    </vt:vector>
  </TitlesOfParts>
  <Company/>
  <LinksUpToDate>false</LinksUpToDate>
  <CharactersWithSpaces>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Paul DELOULAY</dc:creator>
  <cp:lastModifiedBy>Jean Paul DELOULAY</cp:lastModifiedBy>
  <cp:revision>5</cp:revision>
  <cp:lastPrinted>2015-05-07T07:21:00Z</cp:lastPrinted>
  <dcterms:created xsi:type="dcterms:W3CDTF">2015-05-05T15:18:00Z</dcterms:created>
  <dcterms:modified xsi:type="dcterms:W3CDTF">2015-05-19T09:43:00Z</dcterms:modified>
</cp:coreProperties>
</file>